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9839E0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Julie Webster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9839E0">
        <w:rPr>
          <w:spacing w:val="-1"/>
          <w:sz w:val="22"/>
          <w:szCs w:val="22"/>
        </w:rPr>
        <w:t>13 October</w:t>
      </w:r>
      <w:r w:rsidRPr="001340FA">
        <w:rPr>
          <w:spacing w:val="-2"/>
          <w:sz w:val="22"/>
          <w:szCs w:val="22"/>
        </w:rPr>
        <w:t xml:space="preserve"> 2014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="009839E0">
        <w:rPr>
          <w:spacing w:val="-1"/>
          <w:sz w:val="22"/>
          <w:szCs w:val="22"/>
        </w:rPr>
        <w:t>Julie</w:t>
      </w:r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9839E0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r>
        <w:rPr>
          <w:sz w:val="22"/>
          <w:szCs w:val="22"/>
        </w:rPr>
        <w:t>The White Pension Fund</w:t>
      </w:r>
    </w:p>
    <w:p w:rsidR="00D35EA4" w:rsidRDefault="009839E0" w:rsidP="009839E0">
      <w:pPr>
        <w:pStyle w:val="BodyText"/>
        <w:kinsoku w:val="0"/>
        <w:overflowPunct w:val="0"/>
        <w:spacing w:before="9"/>
        <w:ind w:left="0" w:firstLine="232"/>
        <w:rPr>
          <w:spacing w:val="-2"/>
          <w:sz w:val="22"/>
          <w:szCs w:val="22"/>
        </w:rPr>
      </w:pPr>
      <w:r w:rsidRPr="009839E0">
        <w:rPr>
          <w:spacing w:val="-2"/>
          <w:sz w:val="22"/>
          <w:szCs w:val="22"/>
        </w:rPr>
        <w:t>00757639RK</w:t>
      </w:r>
    </w:p>
    <w:p w:rsidR="009839E0" w:rsidRDefault="009839E0">
      <w:pPr>
        <w:pStyle w:val="BodyText"/>
        <w:kinsoku w:val="0"/>
        <w:overflowPunct w:val="0"/>
        <w:spacing w:before="9"/>
        <w:ind w:left="0"/>
        <w:rPr>
          <w:spacing w:val="-2"/>
          <w:sz w:val="22"/>
          <w:szCs w:val="22"/>
        </w:rPr>
      </w:pPr>
    </w:p>
    <w:p w:rsidR="009839E0" w:rsidRPr="001340FA" w:rsidRDefault="009839E0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1340FA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Following our recent telephone call, I refer to the above scheme.</w:t>
      </w:r>
    </w:p>
    <w:p w:rsidR="009839E0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9839E0" w:rsidRDefault="002846C9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The following Adminis</w:t>
      </w:r>
      <w:r w:rsidR="009839E0">
        <w:rPr>
          <w:spacing w:val="-1"/>
          <w:sz w:val="22"/>
          <w:szCs w:val="22"/>
        </w:rPr>
        <w:t xml:space="preserve">trator, </w:t>
      </w:r>
      <w:proofErr w:type="spellStart"/>
      <w:r w:rsidR="009839E0">
        <w:rPr>
          <w:spacing w:val="-1"/>
          <w:sz w:val="22"/>
          <w:szCs w:val="22"/>
        </w:rPr>
        <w:t>SSASCo</w:t>
      </w:r>
      <w:proofErr w:type="spellEnd"/>
      <w:r w:rsidR="009839E0">
        <w:rPr>
          <w:spacing w:val="-1"/>
          <w:sz w:val="22"/>
          <w:szCs w:val="22"/>
        </w:rPr>
        <w:t xml:space="preserve"> Ltd A0133506, was associated accidentally and I am requesting that this be removed immediately.</w:t>
      </w:r>
    </w:p>
    <w:p w:rsidR="009839E0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9839E0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The Administrator for the scheme is </w:t>
      </w:r>
      <w:proofErr w:type="spellStart"/>
      <w:r>
        <w:rPr>
          <w:spacing w:val="-1"/>
          <w:sz w:val="22"/>
          <w:szCs w:val="22"/>
        </w:rPr>
        <w:t>Sibert</w:t>
      </w:r>
      <w:proofErr w:type="spellEnd"/>
      <w:r>
        <w:rPr>
          <w:spacing w:val="-1"/>
          <w:sz w:val="22"/>
          <w:szCs w:val="22"/>
        </w:rPr>
        <w:t xml:space="preserve"> Technology </w:t>
      </w:r>
      <w:proofErr w:type="spellStart"/>
      <w:r>
        <w:rPr>
          <w:spacing w:val="-1"/>
          <w:sz w:val="22"/>
          <w:szCs w:val="22"/>
        </w:rPr>
        <w:t>Limted</w:t>
      </w:r>
      <w:proofErr w:type="spellEnd"/>
      <w:r>
        <w:rPr>
          <w:spacing w:val="-1"/>
          <w:sz w:val="22"/>
          <w:szCs w:val="22"/>
        </w:rPr>
        <w:t xml:space="preserve"> A0102507.</w:t>
      </w:r>
    </w:p>
    <w:p w:rsidR="009839E0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9839E0" w:rsidRPr="001340FA" w:rsidRDefault="009839E0" w:rsidP="009839E0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  <w:r>
        <w:rPr>
          <w:spacing w:val="-1"/>
          <w:sz w:val="22"/>
          <w:szCs w:val="22"/>
        </w:rPr>
        <w:t xml:space="preserve">Pension Practitioner.com acts as an administrator for the scheme as per the deed enclosed. </w:t>
      </w: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  <w:bookmarkStart w:id="0" w:name="_GoBack"/>
      <w:bookmarkEnd w:id="0"/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2846C9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Michelle Lunnon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C2" w:rsidRDefault="002D76C2">
      <w:r>
        <w:separator/>
      </w:r>
    </w:p>
  </w:endnote>
  <w:endnote w:type="continuationSeparator" w:id="0">
    <w:p w:rsidR="002D76C2" w:rsidRDefault="002D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C2" w:rsidRDefault="002D76C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6C2" w:rsidRDefault="002D76C2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2D76C2" w:rsidRDefault="002D76C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2D76C2" w:rsidRDefault="002D76C2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2D76C2" w:rsidRDefault="002D76C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C2" w:rsidRDefault="002D76C2">
      <w:r>
        <w:separator/>
      </w:r>
    </w:p>
  </w:footnote>
  <w:footnote w:type="continuationSeparator" w:id="0">
    <w:p w:rsidR="002D76C2" w:rsidRDefault="002D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C2" w:rsidRDefault="002D76C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6C2" w:rsidRDefault="002D76C2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D76C2" w:rsidRDefault="002D76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2D76C2" w:rsidRDefault="002D76C2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D76C2" w:rsidRDefault="002D76C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0D317A"/>
    <w:rsid w:val="001340FA"/>
    <w:rsid w:val="001B7105"/>
    <w:rsid w:val="002846C9"/>
    <w:rsid w:val="002A5CAB"/>
    <w:rsid w:val="002D76C2"/>
    <w:rsid w:val="003E3D50"/>
    <w:rsid w:val="004F3C97"/>
    <w:rsid w:val="0058559C"/>
    <w:rsid w:val="00611573"/>
    <w:rsid w:val="006F1FDC"/>
    <w:rsid w:val="00883B05"/>
    <w:rsid w:val="008A626B"/>
    <w:rsid w:val="008B6FC8"/>
    <w:rsid w:val="00902B2A"/>
    <w:rsid w:val="00960804"/>
    <w:rsid w:val="00976A64"/>
    <w:rsid w:val="009839E0"/>
    <w:rsid w:val="00A95489"/>
    <w:rsid w:val="00AC67C5"/>
    <w:rsid w:val="00AE1A2A"/>
    <w:rsid w:val="00B41F52"/>
    <w:rsid w:val="00BB40EE"/>
    <w:rsid w:val="00C60F70"/>
    <w:rsid w:val="00D15D4F"/>
    <w:rsid w:val="00D35EA4"/>
    <w:rsid w:val="00DD7396"/>
    <w:rsid w:val="00DF4717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docId w15:val="{BC55556E-C60A-48E2-AF12-EA5F35F4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2014-08-18T14:20:00Z</cp:lastPrinted>
  <dcterms:created xsi:type="dcterms:W3CDTF">2014-10-13T10:19:00Z</dcterms:created>
  <dcterms:modified xsi:type="dcterms:W3CDTF">2014-10-13T10:19:00Z</dcterms:modified>
</cp:coreProperties>
</file>