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54D2D" w14:textId="0A7EA7E2" w:rsidR="00061FC3" w:rsidRPr="00A61340" w:rsidRDefault="00061FC3" w:rsidP="00061FC3">
      <w:pPr>
        <w:widowControl w:val="0"/>
        <w:jc w:val="center"/>
        <w:rPr>
          <w:rFonts w:cs="Arial"/>
          <w:sz w:val="22"/>
          <w:szCs w:val="22"/>
        </w:rPr>
      </w:pPr>
      <w:r w:rsidRPr="00A61340">
        <w:rPr>
          <w:rFonts w:cs="Arial"/>
          <w:sz w:val="22"/>
          <w:szCs w:val="22"/>
        </w:rPr>
        <w:t>Dated</w:t>
      </w:r>
      <w:r w:rsidR="0004126A" w:rsidRPr="00A61340">
        <w:rPr>
          <w:rFonts w:cs="Arial"/>
          <w:sz w:val="22"/>
          <w:szCs w:val="22"/>
        </w:rPr>
        <w:t>:</w:t>
      </w:r>
      <w:r w:rsidR="009228BA" w:rsidRPr="00A61340">
        <w:rPr>
          <w:rFonts w:cs="Arial"/>
          <w:sz w:val="22"/>
          <w:szCs w:val="22"/>
        </w:rPr>
        <w:t xml:space="preserve"> </w:t>
      </w:r>
    </w:p>
    <w:p w14:paraId="52AEA903" w14:textId="77777777" w:rsidR="00061FC3" w:rsidRPr="00A61340" w:rsidRDefault="00061FC3" w:rsidP="00061FC3">
      <w:pPr>
        <w:jc w:val="center"/>
        <w:rPr>
          <w:rFonts w:cs="Arial"/>
          <w:b/>
          <w:sz w:val="22"/>
          <w:szCs w:val="22"/>
        </w:rPr>
      </w:pPr>
    </w:p>
    <w:p w14:paraId="1196C6FD" w14:textId="77777777" w:rsidR="00061FC3" w:rsidRPr="00A61340" w:rsidRDefault="00061FC3" w:rsidP="00061FC3">
      <w:pPr>
        <w:jc w:val="center"/>
        <w:rPr>
          <w:rFonts w:cs="Arial"/>
          <w:b/>
          <w:sz w:val="22"/>
          <w:szCs w:val="22"/>
        </w:rPr>
      </w:pPr>
    </w:p>
    <w:p w14:paraId="605C84CA" w14:textId="77777777" w:rsidR="00061FC3" w:rsidRPr="00A61340" w:rsidRDefault="00061FC3" w:rsidP="00061FC3">
      <w:pPr>
        <w:jc w:val="center"/>
        <w:rPr>
          <w:rFonts w:cs="Arial"/>
          <w:b/>
          <w:sz w:val="22"/>
          <w:szCs w:val="22"/>
        </w:rPr>
      </w:pPr>
    </w:p>
    <w:p w14:paraId="585F3204" w14:textId="77777777" w:rsidR="00061FC3" w:rsidRPr="00A61340" w:rsidRDefault="00061FC3" w:rsidP="00061FC3">
      <w:pPr>
        <w:jc w:val="center"/>
        <w:rPr>
          <w:rFonts w:cs="Arial"/>
          <w:b/>
          <w:sz w:val="22"/>
          <w:szCs w:val="22"/>
        </w:rPr>
      </w:pPr>
    </w:p>
    <w:p w14:paraId="570EAE3A" w14:textId="77777777" w:rsidR="00061FC3" w:rsidRPr="00A61340" w:rsidRDefault="00061FC3" w:rsidP="00061FC3">
      <w:pPr>
        <w:jc w:val="center"/>
        <w:rPr>
          <w:rFonts w:cs="Arial"/>
          <w:b/>
          <w:sz w:val="22"/>
          <w:szCs w:val="22"/>
        </w:rPr>
      </w:pPr>
    </w:p>
    <w:p w14:paraId="693EBAB0" w14:textId="77777777" w:rsidR="00061FC3" w:rsidRPr="00A61340" w:rsidRDefault="00061FC3" w:rsidP="00061FC3">
      <w:pPr>
        <w:jc w:val="center"/>
        <w:rPr>
          <w:rFonts w:cs="Arial"/>
          <w:b/>
          <w:sz w:val="22"/>
          <w:szCs w:val="22"/>
        </w:rPr>
      </w:pPr>
    </w:p>
    <w:p w14:paraId="268CE70D" w14:textId="77777777" w:rsidR="00061FC3" w:rsidRPr="00A61340" w:rsidRDefault="00061FC3" w:rsidP="00061FC3">
      <w:pPr>
        <w:jc w:val="center"/>
        <w:rPr>
          <w:rFonts w:cs="Arial"/>
          <w:b/>
          <w:sz w:val="22"/>
          <w:szCs w:val="22"/>
        </w:rPr>
      </w:pPr>
    </w:p>
    <w:p w14:paraId="0688B3E5" w14:textId="77777777" w:rsidR="00061FC3" w:rsidRPr="00A61340" w:rsidRDefault="00061FC3" w:rsidP="00061FC3">
      <w:pPr>
        <w:jc w:val="center"/>
        <w:rPr>
          <w:rFonts w:cs="Arial"/>
          <w:b/>
          <w:sz w:val="22"/>
          <w:szCs w:val="22"/>
        </w:rPr>
      </w:pPr>
    </w:p>
    <w:p w14:paraId="456A0752" w14:textId="77777777" w:rsidR="00061FC3" w:rsidRPr="00A61340" w:rsidRDefault="00061FC3" w:rsidP="00061FC3">
      <w:pPr>
        <w:jc w:val="center"/>
        <w:rPr>
          <w:rFonts w:cs="Arial"/>
          <w:b/>
          <w:sz w:val="22"/>
          <w:szCs w:val="22"/>
        </w:rPr>
      </w:pPr>
      <w:r w:rsidRPr="00A61340">
        <w:rPr>
          <w:rFonts w:cs="Arial"/>
          <w:b/>
          <w:sz w:val="22"/>
          <w:szCs w:val="22"/>
        </w:rPr>
        <w:t>Trust Deed</w:t>
      </w:r>
    </w:p>
    <w:p w14:paraId="0FA7B84C" w14:textId="77777777" w:rsidR="00061FC3" w:rsidRPr="00A61340" w:rsidRDefault="00061FC3" w:rsidP="00061FC3">
      <w:pPr>
        <w:jc w:val="center"/>
        <w:rPr>
          <w:rFonts w:cs="Arial"/>
          <w:sz w:val="22"/>
          <w:szCs w:val="22"/>
        </w:rPr>
      </w:pPr>
      <w:r w:rsidRPr="00A61340">
        <w:rPr>
          <w:rFonts w:cs="Arial"/>
          <w:noProof/>
          <w:sz w:val="22"/>
          <w:szCs w:val="22"/>
        </w:rPr>
        <w:t>adopting replacement provisions governing</w:t>
      </w:r>
    </w:p>
    <w:p w14:paraId="3055F77A" w14:textId="47AB356D" w:rsidR="00061FC3" w:rsidRPr="00A61340" w:rsidRDefault="00542F22" w:rsidP="00061FC3">
      <w:pPr>
        <w:jc w:val="center"/>
        <w:rPr>
          <w:rFonts w:cs="Arial"/>
          <w:color w:val="808080"/>
          <w:sz w:val="22"/>
          <w:szCs w:val="22"/>
        </w:rPr>
      </w:pPr>
      <w:r w:rsidRPr="00A61340">
        <w:rPr>
          <w:rFonts w:cs="Arial"/>
          <w:b/>
          <w:noProof/>
          <w:sz w:val="22"/>
          <w:szCs w:val="22"/>
        </w:rPr>
        <w:t>TURTLE FAMILY PENSION FUND</w:t>
      </w:r>
    </w:p>
    <w:p w14:paraId="6D03E22D" w14:textId="77777777" w:rsidR="00061FC3" w:rsidRPr="00A61340" w:rsidRDefault="00061FC3" w:rsidP="00061FC3">
      <w:pPr>
        <w:jc w:val="center"/>
        <w:rPr>
          <w:rFonts w:cs="Arial"/>
          <w:color w:val="808080"/>
          <w:sz w:val="22"/>
          <w:szCs w:val="22"/>
        </w:rPr>
      </w:pPr>
    </w:p>
    <w:p w14:paraId="4908D6E7" w14:textId="77777777" w:rsidR="00061FC3" w:rsidRPr="00A61340" w:rsidRDefault="00061FC3" w:rsidP="00061FC3">
      <w:pPr>
        <w:jc w:val="center"/>
        <w:rPr>
          <w:rFonts w:cs="Arial"/>
          <w:color w:val="808080"/>
          <w:sz w:val="22"/>
          <w:szCs w:val="22"/>
        </w:rPr>
      </w:pPr>
    </w:p>
    <w:p w14:paraId="73292DD0" w14:textId="77777777" w:rsidR="00061FC3" w:rsidRPr="00A61340" w:rsidRDefault="00061FC3" w:rsidP="00061FC3">
      <w:pPr>
        <w:jc w:val="center"/>
        <w:rPr>
          <w:rFonts w:cs="Arial"/>
          <w:color w:val="808080"/>
          <w:sz w:val="22"/>
          <w:szCs w:val="22"/>
        </w:rPr>
      </w:pPr>
    </w:p>
    <w:p w14:paraId="0DCF72DC" w14:textId="77777777" w:rsidR="00061FC3" w:rsidRPr="00A61340" w:rsidRDefault="00061FC3" w:rsidP="00061FC3">
      <w:pPr>
        <w:jc w:val="center"/>
        <w:rPr>
          <w:rFonts w:cs="Arial"/>
          <w:color w:val="808080"/>
          <w:sz w:val="22"/>
          <w:szCs w:val="22"/>
        </w:rPr>
      </w:pPr>
    </w:p>
    <w:p w14:paraId="6A7623C8" w14:textId="77777777" w:rsidR="00061FC3" w:rsidRPr="00A61340" w:rsidRDefault="00061FC3" w:rsidP="00061FC3">
      <w:pPr>
        <w:jc w:val="center"/>
        <w:rPr>
          <w:rFonts w:cs="Arial"/>
          <w:color w:val="808080"/>
          <w:sz w:val="22"/>
          <w:szCs w:val="22"/>
        </w:rPr>
      </w:pPr>
    </w:p>
    <w:p w14:paraId="5147A2E5" w14:textId="77777777" w:rsidR="00061FC3" w:rsidRPr="00A61340" w:rsidRDefault="00061FC3" w:rsidP="00061FC3">
      <w:pPr>
        <w:jc w:val="center"/>
        <w:rPr>
          <w:rFonts w:cs="Arial"/>
          <w:color w:val="808080"/>
          <w:sz w:val="22"/>
          <w:szCs w:val="22"/>
        </w:rPr>
      </w:pPr>
    </w:p>
    <w:p w14:paraId="444112F8" w14:textId="77777777" w:rsidR="00061FC3" w:rsidRPr="00A61340" w:rsidRDefault="00061FC3" w:rsidP="00061FC3">
      <w:pPr>
        <w:jc w:val="center"/>
        <w:rPr>
          <w:rFonts w:cs="Arial"/>
          <w:color w:val="808080"/>
          <w:sz w:val="22"/>
          <w:szCs w:val="22"/>
        </w:rPr>
      </w:pPr>
    </w:p>
    <w:p w14:paraId="0F817D87" w14:textId="77777777" w:rsidR="00061FC3" w:rsidRPr="00A61340" w:rsidRDefault="00061FC3" w:rsidP="00061FC3">
      <w:pPr>
        <w:jc w:val="center"/>
        <w:rPr>
          <w:rFonts w:cs="Arial"/>
          <w:color w:val="808080"/>
          <w:sz w:val="22"/>
          <w:szCs w:val="22"/>
        </w:rPr>
      </w:pPr>
    </w:p>
    <w:p w14:paraId="75B957D1" w14:textId="77777777" w:rsidR="00061FC3" w:rsidRPr="00A61340" w:rsidRDefault="00061FC3" w:rsidP="00061FC3">
      <w:pPr>
        <w:jc w:val="center"/>
        <w:rPr>
          <w:rFonts w:cs="Arial"/>
          <w:color w:val="808080"/>
          <w:sz w:val="22"/>
          <w:szCs w:val="22"/>
        </w:rPr>
      </w:pPr>
    </w:p>
    <w:p w14:paraId="626ADA78" w14:textId="77777777" w:rsidR="00061FC3" w:rsidRPr="00A61340" w:rsidRDefault="00061FC3" w:rsidP="00061FC3">
      <w:pPr>
        <w:jc w:val="center"/>
        <w:rPr>
          <w:rFonts w:cs="Arial"/>
          <w:color w:val="808080"/>
          <w:sz w:val="22"/>
          <w:szCs w:val="22"/>
        </w:rPr>
      </w:pPr>
      <w:r w:rsidRPr="00A61340">
        <w:rPr>
          <w:rFonts w:cs="Arial"/>
          <w:color w:val="808080"/>
          <w:sz w:val="22"/>
          <w:szCs w:val="22"/>
        </w:rPr>
        <w:t xml:space="preserve"> </w:t>
      </w:r>
    </w:p>
    <w:p w14:paraId="384C1D03" w14:textId="77777777" w:rsidR="00061FC3" w:rsidRPr="00A61340" w:rsidRDefault="00061FC3" w:rsidP="00061FC3">
      <w:pPr>
        <w:rPr>
          <w:rFonts w:cs="Arial"/>
          <w:b/>
          <w:sz w:val="22"/>
          <w:szCs w:val="22"/>
        </w:rPr>
      </w:pPr>
      <w:r w:rsidRPr="00A61340">
        <w:rPr>
          <w:rFonts w:cs="Arial"/>
          <w:sz w:val="22"/>
          <w:szCs w:val="22"/>
        </w:rPr>
        <w:br w:type="page"/>
      </w:r>
      <w:r w:rsidRPr="00A61340">
        <w:rPr>
          <w:rFonts w:cs="Arial"/>
          <w:b/>
          <w:sz w:val="22"/>
          <w:szCs w:val="22"/>
        </w:rPr>
        <w:lastRenderedPageBreak/>
        <w:t>Parties</w:t>
      </w:r>
    </w:p>
    <w:p w14:paraId="710B7689" w14:textId="77777777" w:rsidR="003C2E22" w:rsidRPr="00A61340" w:rsidRDefault="003C2E22" w:rsidP="003C2E22">
      <w:pPr>
        <w:pStyle w:val="ListParagraph"/>
        <w:rPr>
          <w:rFonts w:cs="Arial"/>
          <w:sz w:val="22"/>
          <w:szCs w:val="22"/>
        </w:rPr>
      </w:pPr>
    </w:p>
    <w:p w14:paraId="5FCF532A" w14:textId="623BFE87" w:rsidR="00061FC3" w:rsidRPr="0028535E" w:rsidRDefault="007A35FD" w:rsidP="0027044D">
      <w:pPr>
        <w:pStyle w:val="ListParagraph"/>
        <w:numPr>
          <w:ilvl w:val="0"/>
          <w:numId w:val="3"/>
        </w:numPr>
        <w:rPr>
          <w:rFonts w:cs="Arial"/>
          <w:noProof/>
          <w:sz w:val="22"/>
          <w:szCs w:val="22"/>
        </w:rPr>
      </w:pPr>
      <w:r w:rsidRPr="0028535E">
        <w:rPr>
          <w:rFonts w:cs="Arial"/>
          <w:b/>
          <w:sz w:val="22"/>
          <w:szCs w:val="22"/>
        </w:rPr>
        <w:t>PAUL ANTHONY TURTLE</w:t>
      </w:r>
      <w:r w:rsidRPr="0028535E">
        <w:rPr>
          <w:rFonts w:cs="Arial"/>
          <w:sz w:val="22"/>
          <w:szCs w:val="22"/>
        </w:rPr>
        <w:t xml:space="preserve"> </w:t>
      </w:r>
      <w:r w:rsidR="00C02CC2" w:rsidRPr="0028535E">
        <w:rPr>
          <w:rFonts w:cs="Arial"/>
          <w:sz w:val="22"/>
          <w:szCs w:val="22"/>
        </w:rPr>
        <w:t xml:space="preserve">and </w:t>
      </w:r>
      <w:r w:rsidR="00ED0F5F" w:rsidRPr="0028535E">
        <w:rPr>
          <w:rFonts w:cs="Arial"/>
          <w:b/>
          <w:sz w:val="22"/>
          <w:szCs w:val="22"/>
        </w:rPr>
        <w:t>CHANDRA CHRYS</w:t>
      </w:r>
      <w:r w:rsidR="00A42E6F" w:rsidRPr="0028535E">
        <w:rPr>
          <w:rFonts w:cs="Arial"/>
          <w:b/>
          <w:sz w:val="22"/>
          <w:szCs w:val="22"/>
        </w:rPr>
        <w:t>OLITE TURTLE</w:t>
      </w:r>
      <w:r w:rsidR="00A42E6F" w:rsidRPr="0028535E">
        <w:rPr>
          <w:rFonts w:cs="Arial"/>
          <w:sz w:val="22"/>
          <w:szCs w:val="22"/>
        </w:rPr>
        <w:t xml:space="preserve"> </w:t>
      </w:r>
      <w:r w:rsidR="00C02CC2" w:rsidRPr="0028535E">
        <w:rPr>
          <w:rFonts w:cs="Arial"/>
          <w:sz w:val="22"/>
          <w:szCs w:val="22"/>
        </w:rPr>
        <w:t xml:space="preserve">both of </w:t>
      </w:r>
      <w:r w:rsidR="0028535E" w:rsidRPr="0028535E">
        <w:rPr>
          <w:rFonts w:cs="Arial"/>
          <w:sz w:val="22"/>
          <w:szCs w:val="22"/>
        </w:rPr>
        <w:t>Penn Lodge, 1 Hanley Terrace, Malvern, Worcestershire, WR14 4PF</w:t>
      </w:r>
      <w:r w:rsidR="00C02CC2" w:rsidRPr="0028535E">
        <w:rPr>
          <w:rFonts w:cs="Arial"/>
          <w:sz w:val="22"/>
          <w:szCs w:val="22"/>
        </w:rPr>
        <w:t xml:space="preserve"> </w:t>
      </w:r>
      <w:r w:rsidR="00061FC3" w:rsidRPr="0028535E">
        <w:rPr>
          <w:rFonts w:cs="Arial"/>
          <w:noProof/>
          <w:sz w:val="22"/>
          <w:szCs w:val="22"/>
        </w:rPr>
        <w:t>(in this deed called the 'Trustees')</w:t>
      </w:r>
    </w:p>
    <w:p w14:paraId="2FB65397" w14:textId="77777777" w:rsidR="00061FC3" w:rsidRPr="00A61340" w:rsidRDefault="00061FC3" w:rsidP="00061FC3">
      <w:pPr>
        <w:rPr>
          <w:rFonts w:cs="Arial"/>
          <w:b/>
          <w:sz w:val="22"/>
          <w:szCs w:val="22"/>
        </w:rPr>
      </w:pPr>
      <w:r w:rsidRPr="00A61340">
        <w:rPr>
          <w:rFonts w:cs="Arial"/>
          <w:b/>
          <w:sz w:val="22"/>
          <w:szCs w:val="22"/>
        </w:rPr>
        <w:t>Recitals</w:t>
      </w:r>
    </w:p>
    <w:p w14:paraId="00B19FD3" w14:textId="371F2380" w:rsidR="00061FC3" w:rsidRPr="00A61340" w:rsidRDefault="00542F22" w:rsidP="00C658B7">
      <w:pPr>
        <w:pStyle w:val="ListParagraph"/>
        <w:numPr>
          <w:ilvl w:val="0"/>
          <w:numId w:val="5"/>
        </w:numPr>
        <w:rPr>
          <w:rFonts w:cs="Arial"/>
          <w:noProof/>
          <w:sz w:val="22"/>
          <w:szCs w:val="22"/>
        </w:rPr>
      </w:pPr>
      <w:r w:rsidRPr="00A61340">
        <w:rPr>
          <w:rFonts w:cs="Arial"/>
          <w:noProof/>
          <w:sz w:val="22"/>
          <w:szCs w:val="22"/>
        </w:rPr>
        <w:t>TURTLE FAMILY PENSION FUND</w:t>
      </w:r>
      <w:r w:rsidR="00C658B7" w:rsidRPr="00A61340">
        <w:rPr>
          <w:rFonts w:cs="Arial"/>
          <w:noProof/>
          <w:sz w:val="22"/>
          <w:szCs w:val="22"/>
        </w:rPr>
        <w:t xml:space="preserve"> </w:t>
      </w:r>
      <w:r w:rsidR="00061FC3" w:rsidRPr="00A61340">
        <w:rPr>
          <w:rFonts w:cs="Arial"/>
          <w:noProof/>
          <w:sz w:val="22"/>
          <w:szCs w:val="22"/>
        </w:rPr>
        <w:t xml:space="preserve">(in this deed called the 'Scheme') is a pension scheme which is currently governed by </w:t>
      </w:r>
      <w:r w:rsidR="009A2CE9" w:rsidRPr="00A61340">
        <w:rPr>
          <w:rFonts w:cs="Arial"/>
          <w:noProof/>
          <w:sz w:val="22"/>
          <w:szCs w:val="22"/>
        </w:rPr>
        <w:t>Definitive Trust Deed and Rules dated 04 February 2007</w:t>
      </w:r>
      <w:r w:rsidRPr="00A61340">
        <w:rPr>
          <w:rFonts w:cs="Arial"/>
          <w:noProof/>
          <w:sz w:val="22"/>
          <w:szCs w:val="22"/>
        </w:rPr>
        <w:t xml:space="preserve">, </w:t>
      </w:r>
      <w:r w:rsidR="00C02CC2" w:rsidRPr="00A61340">
        <w:rPr>
          <w:rFonts w:cs="Arial"/>
          <w:noProof/>
          <w:sz w:val="22"/>
          <w:szCs w:val="22"/>
        </w:rPr>
        <w:t>all subsequent amending deeds</w:t>
      </w:r>
      <w:r w:rsidR="00EC7C98" w:rsidRPr="00A61340">
        <w:rPr>
          <w:rFonts w:cs="Arial"/>
          <w:noProof/>
          <w:sz w:val="22"/>
          <w:szCs w:val="22"/>
        </w:rPr>
        <w:t xml:space="preserve"> </w:t>
      </w:r>
      <w:r w:rsidRPr="00A61340">
        <w:rPr>
          <w:rFonts w:cs="Arial"/>
          <w:noProof/>
          <w:sz w:val="22"/>
          <w:szCs w:val="22"/>
        </w:rPr>
        <w:t xml:space="preserve">and in partcular a deed dated 15 May 2013 </w:t>
      </w:r>
      <w:r w:rsidR="00061FC3" w:rsidRPr="00A61340">
        <w:rPr>
          <w:rFonts w:cs="Arial"/>
          <w:noProof/>
          <w:sz w:val="22"/>
          <w:szCs w:val="22"/>
        </w:rPr>
        <w:t>(in this deed ca</w:t>
      </w:r>
      <w:r w:rsidR="00C02CC2" w:rsidRPr="00A61340">
        <w:rPr>
          <w:rFonts w:cs="Arial"/>
          <w:noProof/>
          <w:sz w:val="22"/>
          <w:szCs w:val="22"/>
        </w:rPr>
        <w:t>lled the 'Existing Provisions').</w:t>
      </w:r>
    </w:p>
    <w:p w14:paraId="394D1E92" w14:textId="77777777" w:rsidR="00C02CC2" w:rsidRPr="00A61340" w:rsidRDefault="00C02CC2" w:rsidP="00C02CC2">
      <w:pPr>
        <w:pStyle w:val="ListParagraph"/>
        <w:rPr>
          <w:rFonts w:cs="Arial"/>
          <w:noProof/>
          <w:sz w:val="22"/>
          <w:szCs w:val="22"/>
        </w:rPr>
      </w:pPr>
    </w:p>
    <w:p w14:paraId="5E9A945D" w14:textId="3F358054" w:rsidR="00061FC3" w:rsidRPr="00A61340" w:rsidRDefault="00061FC3" w:rsidP="003C2E22">
      <w:pPr>
        <w:pStyle w:val="ListParagraph"/>
        <w:numPr>
          <w:ilvl w:val="0"/>
          <w:numId w:val="5"/>
        </w:numPr>
        <w:jc w:val="left"/>
        <w:rPr>
          <w:rFonts w:cs="Arial"/>
          <w:noProof/>
          <w:sz w:val="22"/>
          <w:szCs w:val="22"/>
        </w:rPr>
      </w:pPr>
      <w:r w:rsidRPr="00A61340">
        <w:rPr>
          <w:rFonts w:cs="Arial"/>
          <w:noProof/>
          <w:sz w:val="22"/>
          <w:szCs w:val="22"/>
        </w:rPr>
        <w:t xml:space="preserve">It is intended to replace </w:t>
      </w:r>
      <w:r w:rsidR="00542F22" w:rsidRPr="00A61340">
        <w:rPr>
          <w:rFonts w:cs="Arial"/>
          <w:noProof/>
          <w:sz w:val="22"/>
          <w:szCs w:val="22"/>
        </w:rPr>
        <w:t xml:space="preserve">certain </w:t>
      </w:r>
      <w:r w:rsidRPr="00A61340">
        <w:rPr>
          <w:rFonts w:cs="Arial"/>
          <w:noProof/>
          <w:sz w:val="22"/>
          <w:szCs w:val="22"/>
        </w:rPr>
        <w:t>Existing Provisions in their entirety.</w:t>
      </w:r>
      <w:r w:rsidR="003C2E22" w:rsidRPr="00A61340">
        <w:rPr>
          <w:rFonts w:cs="Arial"/>
          <w:noProof/>
          <w:sz w:val="22"/>
          <w:szCs w:val="22"/>
        </w:rPr>
        <w:br/>
      </w:r>
    </w:p>
    <w:p w14:paraId="1E0227CF" w14:textId="153CED56" w:rsidR="00542F22" w:rsidRPr="00A61340" w:rsidRDefault="00061FC3" w:rsidP="00061FC3">
      <w:pPr>
        <w:pStyle w:val="ListParagraph"/>
        <w:numPr>
          <w:ilvl w:val="0"/>
          <w:numId w:val="5"/>
        </w:numPr>
        <w:rPr>
          <w:rFonts w:cs="Arial"/>
          <w:noProof/>
          <w:sz w:val="22"/>
          <w:szCs w:val="22"/>
        </w:rPr>
      </w:pPr>
      <w:r w:rsidRPr="00A61340">
        <w:rPr>
          <w:rFonts w:cs="Arial"/>
          <w:noProof/>
          <w:sz w:val="22"/>
          <w:szCs w:val="22"/>
        </w:rPr>
        <w:t>The power of alteration</w:t>
      </w:r>
      <w:r w:rsidR="00AC06A5" w:rsidRPr="00A61340">
        <w:rPr>
          <w:rFonts w:cs="Arial"/>
          <w:noProof/>
          <w:sz w:val="22"/>
          <w:szCs w:val="22"/>
        </w:rPr>
        <w:t xml:space="preserve"> and amendment is set out in 15.1</w:t>
      </w:r>
      <w:r w:rsidRPr="00A61340">
        <w:rPr>
          <w:rFonts w:cs="Arial"/>
          <w:noProof/>
          <w:sz w:val="22"/>
          <w:szCs w:val="22"/>
        </w:rPr>
        <w:t xml:space="preserve"> of the Existing Provisions</w:t>
      </w:r>
      <w:r w:rsidR="00542F22" w:rsidRPr="00A61340">
        <w:rPr>
          <w:rFonts w:cs="Arial"/>
          <w:noProof/>
          <w:sz w:val="22"/>
          <w:szCs w:val="22"/>
        </w:rPr>
        <w:t>, by which following the dissolution of the Principal Employer all powers that were vested in the Principal Employer now vest in the Continuing Trustees.</w:t>
      </w:r>
    </w:p>
    <w:p w14:paraId="5D69C36C" w14:textId="77777777" w:rsidR="00542F22" w:rsidRPr="00A61340" w:rsidRDefault="00542F22" w:rsidP="00542F22">
      <w:pPr>
        <w:pStyle w:val="ListParagraph"/>
        <w:rPr>
          <w:rFonts w:cs="Arial"/>
          <w:noProof/>
          <w:sz w:val="22"/>
          <w:szCs w:val="22"/>
        </w:rPr>
      </w:pPr>
    </w:p>
    <w:p w14:paraId="5A3A9A43" w14:textId="77777777" w:rsidR="00542F22" w:rsidRPr="00A61340" w:rsidRDefault="00542F22" w:rsidP="00542F22">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cs="Arial"/>
          <w:noProof/>
          <w:sz w:val="22"/>
          <w:szCs w:val="22"/>
        </w:rPr>
      </w:pPr>
      <w:r w:rsidRPr="00A61340">
        <w:rPr>
          <w:rFonts w:cs="Arial"/>
          <w:noProof/>
          <w:sz w:val="22"/>
          <w:szCs w:val="22"/>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14:paraId="44AAB302" w14:textId="3D7AF581" w:rsidR="00061FC3" w:rsidRPr="00A61340" w:rsidRDefault="00C02CC2" w:rsidP="00542F22">
      <w:pPr>
        <w:ind w:left="360"/>
        <w:rPr>
          <w:rFonts w:cs="Arial"/>
          <w:b/>
          <w:sz w:val="22"/>
          <w:szCs w:val="22"/>
        </w:rPr>
      </w:pPr>
      <w:r w:rsidRPr="00A61340">
        <w:rPr>
          <w:rFonts w:cs="Arial"/>
          <w:noProof/>
          <w:sz w:val="22"/>
          <w:szCs w:val="22"/>
        </w:rPr>
        <w:br/>
      </w:r>
      <w:r w:rsidR="00061FC3" w:rsidRPr="00A61340">
        <w:rPr>
          <w:rFonts w:cs="Arial"/>
          <w:b/>
          <w:sz w:val="22"/>
          <w:szCs w:val="22"/>
        </w:rPr>
        <w:t>Operative provisions</w:t>
      </w:r>
    </w:p>
    <w:p w14:paraId="5D9E7DA9" w14:textId="77777777" w:rsidR="003C2E22" w:rsidRPr="00A61340" w:rsidRDefault="003C2E22" w:rsidP="003C2E22">
      <w:pPr>
        <w:pStyle w:val="ListParagraph"/>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cs="Arial"/>
          <w:sz w:val="22"/>
          <w:szCs w:val="22"/>
        </w:rPr>
      </w:pPr>
    </w:p>
    <w:p w14:paraId="034B2FB5" w14:textId="56D8F476" w:rsidR="00DE0262" w:rsidRPr="00A61340" w:rsidRDefault="00560AA9" w:rsidP="00C9108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cs="Arial"/>
          <w:sz w:val="22"/>
          <w:szCs w:val="22"/>
        </w:rPr>
      </w:pPr>
      <w:r w:rsidRPr="00A61340">
        <w:rPr>
          <w:rFonts w:cs="Arial"/>
          <w:noProof/>
          <w:sz w:val="22"/>
          <w:szCs w:val="22"/>
        </w:rPr>
        <w:t>Pursuant to clause 15.1</w:t>
      </w:r>
      <w:r w:rsidR="00061FC3" w:rsidRPr="00A61340">
        <w:rPr>
          <w:rFonts w:cs="Arial"/>
          <w:noProof/>
          <w:sz w:val="22"/>
          <w:szCs w:val="22"/>
        </w:rPr>
        <w:t xml:space="preserve"> of the Existing Provisions</w:t>
      </w:r>
      <w:r w:rsidR="00DE0262" w:rsidRPr="00A61340">
        <w:rPr>
          <w:rFonts w:cs="Arial"/>
          <w:noProof/>
          <w:sz w:val="22"/>
          <w:szCs w:val="22"/>
        </w:rPr>
        <w:t xml:space="preserve"> the following amendment</w:t>
      </w:r>
      <w:r w:rsidR="00426935">
        <w:rPr>
          <w:rFonts w:cs="Arial"/>
          <w:noProof/>
          <w:sz w:val="22"/>
          <w:szCs w:val="22"/>
        </w:rPr>
        <w:t>s</w:t>
      </w:r>
      <w:r w:rsidR="00DE0262" w:rsidRPr="00A61340">
        <w:rPr>
          <w:rFonts w:cs="Arial"/>
          <w:noProof/>
          <w:sz w:val="22"/>
          <w:szCs w:val="22"/>
        </w:rPr>
        <w:t xml:space="preserve"> shall be made to the Scheme Rules</w:t>
      </w:r>
      <w:r w:rsidR="00426935">
        <w:rPr>
          <w:rFonts w:cs="Arial"/>
          <w:noProof/>
          <w:sz w:val="22"/>
          <w:szCs w:val="22"/>
        </w:rPr>
        <w:t xml:space="preserve"> by which which the following rule particulars are replaced. </w:t>
      </w:r>
    </w:p>
    <w:p w14:paraId="6C92AFB4" w14:textId="77777777" w:rsidR="00061FC3" w:rsidRPr="00A61340" w:rsidRDefault="00061FC3" w:rsidP="00061FC3">
      <w:pPr>
        <w:autoSpaceDE w:val="0"/>
        <w:autoSpaceDN w:val="0"/>
        <w:adjustRightInd w:val="0"/>
        <w:spacing w:after="0"/>
        <w:jc w:val="left"/>
        <w:rPr>
          <w:rFonts w:cs="Arial"/>
          <w:color w:val="050300"/>
          <w:sz w:val="22"/>
          <w:szCs w:val="22"/>
          <w:lang w:eastAsia="en-GB"/>
        </w:rPr>
      </w:pPr>
    </w:p>
    <w:p w14:paraId="36BCC062" w14:textId="77777777" w:rsidR="00A61340" w:rsidRPr="00A61340" w:rsidRDefault="00560AA9" w:rsidP="00A61340">
      <w:pPr>
        <w:pStyle w:val="BodyText"/>
        <w:numPr>
          <w:ilvl w:val="0"/>
          <w:numId w:val="10"/>
        </w:numPr>
        <w:kinsoku w:val="0"/>
        <w:overflowPunct w:val="0"/>
        <w:spacing w:line="223" w:lineRule="exact"/>
        <w:rPr>
          <w:b w:val="0"/>
          <w:i/>
          <w:sz w:val="22"/>
          <w:szCs w:val="22"/>
        </w:rPr>
      </w:pPr>
      <w:r w:rsidRPr="00A61340">
        <w:rPr>
          <w:b w:val="0"/>
          <w:i/>
          <w:color w:val="050300"/>
          <w:sz w:val="22"/>
          <w:szCs w:val="22"/>
          <w:lang w:eastAsia="en-GB"/>
        </w:rPr>
        <w:t xml:space="preserve">Rule </w:t>
      </w:r>
      <w:r w:rsidR="00A61340" w:rsidRPr="00A61340">
        <w:rPr>
          <w:b w:val="0"/>
          <w:i/>
          <w:color w:val="050300"/>
          <w:sz w:val="22"/>
          <w:szCs w:val="22"/>
          <w:lang w:eastAsia="en-GB"/>
        </w:rPr>
        <w:t>4.1</w:t>
      </w:r>
      <w:r w:rsidR="00061FC3" w:rsidRPr="00A61340">
        <w:rPr>
          <w:b w:val="0"/>
          <w:i/>
          <w:color w:val="24211E"/>
          <w:sz w:val="22"/>
          <w:szCs w:val="22"/>
          <w:lang w:eastAsia="en-GB"/>
        </w:rPr>
        <w:t xml:space="preserve"> </w:t>
      </w:r>
      <w:r w:rsidR="00DE0262" w:rsidRPr="00A61340">
        <w:rPr>
          <w:b w:val="0"/>
          <w:i/>
          <w:color w:val="24211E"/>
          <w:sz w:val="22"/>
          <w:szCs w:val="22"/>
          <w:lang w:eastAsia="en-GB"/>
        </w:rPr>
        <w:t>is delet</w:t>
      </w:r>
      <w:r w:rsidR="00CD2DB6" w:rsidRPr="00A61340">
        <w:rPr>
          <w:b w:val="0"/>
          <w:i/>
          <w:color w:val="24211E"/>
          <w:sz w:val="22"/>
          <w:szCs w:val="22"/>
          <w:lang w:eastAsia="en-GB"/>
        </w:rPr>
        <w:t>ed and replaced by:</w:t>
      </w:r>
    </w:p>
    <w:p w14:paraId="1BC6A3FD" w14:textId="77777777" w:rsidR="00A61340" w:rsidRPr="00A61340" w:rsidRDefault="00A61340" w:rsidP="00A61340">
      <w:pPr>
        <w:pStyle w:val="BodyText"/>
        <w:kinsoku w:val="0"/>
        <w:overflowPunct w:val="0"/>
        <w:spacing w:line="223" w:lineRule="exact"/>
        <w:ind w:left="277"/>
        <w:rPr>
          <w:b w:val="0"/>
          <w:i/>
          <w:color w:val="24211E"/>
          <w:sz w:val="22"/>
          <w:szCs w:val="22"/>
          <w:lang w:eastAsia="en-GB"/>
        </w:rPr>
      </w:pPr>
    </w:p>
    <w:p w14:paraId="57884AFE" w14:textId="7A5E2EDB" w:rsidR="00A61340" w:rsidRPr="00A61340" w:rsidRDefault="00A61340" w:rsidP="00A61340">
      <w:pPr>
        <w:pStyle w:val="BodyText"/>
        <w:kinsoku w:val="0"/>
        <w:overflowPunct w:val="0"/>
        <w:spacing w:line="223" w:lineRule="exact"/>
        <w:ind w:left="277" w:firstLine="360"/>
        <w:rPr>
          <w:b w:val="0"/>
          <w:i/>
          <w:sz w:val="22"/>
          <w:szCs w:val="22"/>
        </w:rPr>
      </w:pPr>
      <w:bookmarkStart w:id="0" w:name="5_Trustees:_Powers,_duties_and_discretio"/>
      <w:bookmarkStart w:id="1" w:name="3_Amendment_of_the_Rules"/>
      <w:bookmarkStart w:id="2" w:name="4_Trustees:_Appointment_and_Removal"/>
      <w:bookmarkEnd w:id="0"/>
      <w:bookmarkEnd w:id="1"/>
      <w:bookmarkEnd w:id="2"/>
      <w:r w:rsidRPr="00A61340">
        <w:rPr>
          <w:b w:val="0"/>
          <w:i/>
          <w:sz w:val="22"/>
          <w:szCs w:val="22"/>
        </w:rPr>
        <w:t>The Trustees by unanimous decision, at any time by deed</w:t>
      </w:r>
      <w:r w:rsidR="0009507F">
        <w:rPr>
          <w:b w:val="0"/>
          <w:i/>
          <w:sz w:val="22"/>
          <w:szCs w:val="22"/>
        </w:rPr>
        <w:t xml:space="preserve"> may</w:t>
      </w:r>
      <w:r w:rsidRPr="00A61340">
        <w:rPr>
          <w:b w:val="0"/>
          <w:i/>
          <w:sz w:val="22"/>
          <w:szCs w:val="22"/>
        </w:rPr>
        <w:t>:</w:t>
      </w:r>
    </w:p>
    <w:p w14:paraId="22B1CCB7" w14:textId="77777777" w:rsidR="00A61340" w:rsidRPr="00A61340" w:rsidRDefault="00A61340" w:rsidP="00A61340">
      <w:pPr>
        <w:pStyle w:val="BodyText"/>
        <w:kinsoku w:val="0"/>
        <w:overflowPunct w:val="0"/>
        <w:spacing w:before="10"/>
        <w:rPr>
          <w:b w:val="0"/>
          <w:i/>
          <w:sz w:val="22"/>
          <w:szCs w:val="22"/>
        </w:rPr>
      </w:pPr>
    </w:p>
    <w:p w14:paraId="2962BAE6" w14:textId="77777777" w:rsidR="00C701E0" w:rsidRDefault="00A61340" w:rsidP="00C701E0">
      <w:pPr>
        <w:pStyle w:val="ListParagraph"/>
        <w:numPr>
          <w:ilvl w:val="2"/>
          <w:numId w:val="13"/>
        </w:numPr>
        <w:tabs>
          <w:tab w:val="left" w:pos="1468"/>
        </w:tabs>
        <w:kinsoku w:val="0"/>
        <w:overflowPunct w:val="0"/>
        <w:autoSpaceDE w:val="0"/>
        <w:autoSpaceDN w:val="0"/>
        <w:adjustRightInd w:val="0"/>
        <w:spacing w:after="0"/>
        <w:jc w:val="left"/>
        <w:rPr>
          <w:rFonts w:cs="Arial"/>
          <w:i/>
          <w:sz w:val="22"/>
          <w:szCs w:val="22"/>
        </w:rPr>
      </w:pPr>
      <w:r w:rsidRPr="00C701E0">
        <w:rPr>
          <w:rFonts w:cs="Arial"/>
          <w:i/>
          <w:sz w:val="22"/>
          <w:szCs w:val="22"/>
        </w:rPr>
        <w:t>remove</w:t>
      </w:r>
      <w:r w:rsidRPr="00C701E0">
        <w:rPr>
          <w:rFonts w:cs="Arial"/>
          <w:i/>
          <w:spacing w:val="-8"/>
          <w:sz w:val="22"/>
          <w:szCs w:val="22"/>
        </w:rPr>
        <w:t xml:space="preserve"> </w:t>
      </w:r>
      <w:r w:rsidRPr="00C701E0">
        <w:rPr>
          <w:rFonts w:cs="Arial"/>
          <w:i/>
          <w:sz w:val="22"/>
          <w:szCs w:val="22"/>
        </w:rPr>
        <w:t>any</w:t>
      </w:r>
      <w:r w:rsidRPr="00C701E0">
        <w:rPr>
          <w:rFonts w:cs="Arial"/>
          <w:i/>
          <w:spacing w:val="-9"/>
          <w:sz w:val="22"/>
          <w:szCs w:val="22"/>
        </w:rPr>
        <w:t xml:space="preserve"> </w:t>
      </w:r>
      <w:r w:rsidRPr="00C701E0">
        <w:rPr>
          <w:rFonts w:cs="Arial"/>
          <w:i/>
          <w:sz w:val="22"/>
          <w:szCs w:val="22"/>
        </w:rPr>
        <w:t>one</w:t>
      </w:r>
      <w:r w:rsidRPr="00C701E0">
        <w:rPr>
          <w:rFonts w:cs="Arial"/>
          <w:i/>
          <w:spacing w:val="-6"/>
          <w:sz w:val="22"/>
          <w:szCs w:val="22"/>
        </w:rPr>
        <w:t xml:space="preserve"> </w:t>
      </w:r>
      <w:r w:rsidRPr="00C701E0">
        <w:rPr>
          <w:rFonts w:cs="Arial"/>
          <w:i/>
          <w:sz w:val="22"/>
          <w:szCs w:val="22"/>
        </w:rPr>
        <w:t>or</w:t>
      </w:r>
      <w:r w:rsidRPr="00C701E0">
        <w:rPr>
          <w:rFonts w:cs="Arial"/>
          <w:i/>
          <w:spacing w:val="-5"/>
          <w:sz w:val="22"/>
          <w:szCs w:val="22"/>
        </w:rPr>
        <w:t xml:space="preserve"> </w:t>
      </w:r>
      <w:r w:rsidRPr="00C701E0">
        <w:rPr>
          <w:rFonts w:cs="Arial"/>
          <w:i/>
          <w:sz w:val="22"/>
          <w:szCs w:val="22"/>
        </w:rPr>
        <w:t>more</w:t>
      </w:r>
      <w:r w:rsidRPr="00C701E0">
        <w:rPr>
          <w:rFonts w:cs="Arial"/>
          <w:i/>
          <w:spacing w:val="-6"/>
          <w:sz w:val="22"/>
          <w:szCs w:val="22"/>
        </w:rPr>
        <w:t xml:space="preserve"> </w:t>
      </w:r>
      <w:r w:rsidRPr="00C701E0">
        <w:rPr>
          <w:rFonts w:cs="Arial"/>
          <w:i/>
          <w:sz w:val="22"/>
          <w:szCs w:val="22"/>
        </w:rPr>
        <w:t>of</w:t>
      </w:r>
      <w:r w:rsidRPr="00C701E0">
        <w:rPr>
          <w:rFonts w:cs="Arial"/>
          <w:i/>
          <w:spacing w:val="-3"/>
          <w:sz w:val="22"/>
          <w:szCs w:val="22"/>
        </w:rPr>
        <w:t xml:space="preserve"> </w:t>
      </w:r>
      <w:r w:rsidRPr="00C701E0">
        <w:rPr>
          <w:rFonts w:cs="Arial"/>
          <w:i/>
          <w:sz w:val="22"/>
          <w:szCs w:val="22"/>
        </w:rPr>
        <w:t>the</w:t>
      </w:r>
      <w:r w:rsidRPr="00C701E0">
        <w:rPr>
          <w:rFonts w:cs="Arial"/>
          <w:i/>
          <w:spacing w:val="-8"/>
          <w:sz w:val="22"/>
          <w:szCs w:val="22"/>
        </w:rPr>
        <w:t xml:space="preserve"> </w:t>
      </w:r>
      <w:r w:rsidRPr="00C701E0">
        <w:rPr>
          <w:rFonts w:cs="Arial"/>
          <w:i/>
          <w:sz w:val="22"/>
          <w:szCs w:val="22"/>
        </w:rPr>
        <w:t>Trustees;</w:t>
      </w:r>
    </w:p>
    <w:p w14:paraId="1D6661CB" w14:textId="5297ECC2" w:rsidR="00A61340" w:rsidRPr="00C701E0" w:rsidRDefault="00A61340" w:rsidP="00C701E0">
      <w:pPr>
        <w:pStyle w:val="ListParagraph"/>
        <w:numPr>
          <w:ilvl w:val="2"/>
          <w:numId w:val="13"/>
        </w:numPr>
        <w:tabs>
          <w:tab w:val="left" w:pos="1468"/>
        </w:tabs>
        <w:kinsoku w:val="0"/>
        <w:overflowPunct w:val="0"/>
        <w:autoSpaceDE w:val="0"/>
        <w:autoSpaceDN w:val="0"/>
        <w:adjustRightInd w:val="0"/>
        <w:spacing w:after="0"/>
        <w:jc w:val="left"/>
        <w:rPr>
          <w:rFonts w:cs="Arial"/>
          <w:i/>
          <w:sz w:val="22"/>
          <w:szCs w:val="22"/>
        </w:rPr>
      </w:pPr>
      <w:r w:rsidRPr="00C701E0">
        <w:rPr>
          <w:rFonts w:cs="Arial"/>
          <w:i/>
          <w:sz w:val="22"/>
          <w:szCs w:val="22"/>
        </w:rPr>
        <w:t>appoint</w:t>
      </w:r>
      <w:r w:rsidRPr="00C701E0">
        <w:rPr>
          <w:rFonts w:cs="Arial"/>
          <w:i/>
          <w:spacing w:val="-6"/>
          <w:sz w:val="22"/>
          <w:szCs w:val="22"/>
        </w:rPr>
        <w:t xml:space="preserve"> </w:t>
      </w:r>
      <w:r w:rsidRPr="00C701E0">
        <w:rPr>
          <w:rFonts w:cs="Arial"/>
          <w:i/>
          <w:sz w:val="22"/>
          <w:szCs w:val="22"/>
        </w:rPr>
        <w:t>one</w:t>
      </w:r>
      <w:r w:rsidRPr="00C701E0">
        <w:rPr>
          <w:rFonts w:cs="Arial"/>
          <w:i/>
          <w:spacing w:val="-8"/>
          <w:sz w:val="22"/>
          <w:szCs w:val="22"/>
        </w:rPr>
        <w:t xml:space="preserve"> </w:t>
      </w:r>
      <w:r w:rsidRPr="00C701E0">
        <w:rPr>
          <w:rFonts w:cs="Arial"/>
          <w:i/>
          <w:sz w:val="22"/>
          <w:szCs w:val="22"/>
        </w:rPr>
        <w:t>or</w:t>
      </w:r>
      <w:r w:rsidRPr="00C701E0">
        <w:rPr>
          <w:rFonts w:cs="Arial"/>
          <w:i/>
          <w:spacing w:val="-2"/>
          <w:sz w:val="22"/>
          <w:szCs w:val="22"/>
        </w:rPr>
        <w:t xml:space="preserve"> </w:t>
      </w:r>
      <w:r w:rsidRPr="00C701E0">
        <w:rPr>
          <w:rFonts w:cs="Arial"/>
          <w:i/>
          <w:sz w:val="22"/>
          <w:szCs w:val="22"/>
        </w:rPr>
        <w:t>more</w:t>
      </w:r>
      <w:r w:rsidRPr="00C701E0">
        <w:rPr>
          <w:rFonts w:cs="Arial"/>
          <w:i/>
          <w:spacing w:val="-8"/>
          <w:sz w:val="22"/>
          <w:szCs w:val="22"/>
        </w:rPr>
        <w:t xml:space="preserve"> </w:t>
      </w:r>
      <w:r w:rsidRPr="00C701E0">
        <w:rPr>
          <w:rFonts w:cs="Arial"/>
          <w:i/>
          <w:sz w:val="22"/>
          <w:szCs w:val="22"/>
        </w:rPr>
        <w:t>persons</w:t>
      </w:r>
      <w:r w:rsidRPr="00C701E0">
        <w:rPr>
          <w:rFonts w:cs="Arial"/>
          <w:i/>
          <w:spacing w:val="-4"/>
          <w:sz w:val="22"/>
          <w:szCs w:val="22"/>
        </w:rPr>
        <w:t xml:space="preserve"> </w:t>
      </w:r>
      <w:r w:rsidRPr="00C701E0">
        <w:rPr>
          <w:rFonts w:cs="Arial"/>
          <w:i/>
          <w:sz w:val="22"/>
          <w:szCs w:val="22"/>
        </w:rPr>
        <w:t>to</w:t>
      </w:r>
      <w:r w:rsidRPr="00C701E0">
        <w:rPr>
          <w:rFonts w:cs="Arial"/>
          <w:i/>
          <w:spacing w:val="-4"/>
          <w:sz w:val="22"/>
          <w:szCs w:val="22"/>
        </w:rPr>
        <w:t xml:space="preserve"> </w:t>
      </w:r>
      <w:r w:rsidRPr="00C701E0">
        <w:rPr>
          <w:rFonts w:cs="Arial"/>
          <w:i/>
          <w:sz w:val="22"/>
          <w:szCs w:val="22"/>
        </w:rPr>
        <w:t>be</w:t>
      </w:r>
      <w:r w:rsidRPr="00C701E0">
        <w:rPr>
          <w:rFonts w:cs="Arial"/>
          <w:i/>
          <w:spacing w:val="-6"/>
          <w:sz w:val="22"/>
          <w:szCs w:val="22"/>
        </w:rPr>
        <w:t xml:space="preserve"> </w:t>
      </w:r>
      <w:r w:rsidRPr="00C701E0">
        <w:rPr>
          <w:rFonts w:cs="Arial"/>
          <w:i/>
          <w:sz w:val="22"/>
          <w:szCs w:val="22"/>
        </w:rPr>
        <w:t>new</w:t>
      </w:r>
      <w:r w:rsidRPr="00C701E0">
        <w:rPr>
          <w:rFonts w:cs="Arial"/>
          <w:i/>
          <w:spacing w:val="-10"/>
          <w:sz w:val="22"/>
          <w:szCs w:val="22"/>
        </w:rPr>
        <w:t xml:space="preserve"> </w:t>
      </w:r>
      <w:r w:rsidRPr="00C701E0">
        <w:rPr>
          <w:rFonts w:cs="Arial"/>
          <w:i/>
          <w:sz w:val="22"/>
          <w:szCs w:val="22"/>
        </w:rPr>
        <w:t>or</w:t>
      </w:r>
      <w:r w:rsidRPr="00C701E0">
        <w:rPr>
          <w:rFonts w:cs="Arial"/>
          <w:i/>
          <w:spacing w:val="-5"/>
          <w:sz w:val="22"/>
          <w:szCs w:val="22"/>
        </w:rPr>
        <w:t xml:space="preserve"> </w:t>
      </w:r>
      <w:r w:rsidRPr="00C701E0">
        <w:rPr>
          <w:rFonts w:cs="Arial"/>
          <w:i/>
          <w:sz w:val="22"/>
          <w:szCs w:val="22"/>
        </w:rPr>
        <w:t>additional</w:t>
      </w:r>
      <w:r w:rsidRPr="00C701E0">
        <w:rPr>
          <w:rFonts w:cs="Arial"/>
          <w:i/>
          <w:spacing w:val="-4"/>
          <w:sz w:val="22"/>
          <w:szCs w:val="22"/>
        </w:rPr>
        <w:t xml:space="preserve"> </w:t>
      </w:r>
      <w:r w:rsidRPr="00C701E0">
        <w:rPr>
          <w:rFonts w:cs="Arial"/>
          <w:i/>
          <w:sz w:val="22"/>
          <w:szCs w:val="22"/>
        </w:rPr>
        <w:t>trustees</w:t>
      </w:r>
      <w:r w:rsidRPr="00C701E0">
        <w:rPr>
          <w:rFonts w:cs="Arial"/>
          <w:i/>
          <w:spacing w:val="-4"/>
          <w:sz w:val="22"/>
          <w:szCs w:val="22"/>
        </w:rPr>
        <w:t xml:space="preserve"> </w:t>
      </w:r>
      <w:r w:rsidRPr="00C701E0">
        <w:rPr>
          <w:rFonts w:cs="Arial"/>
          <w:i/>
          <w:sz w:val="22"/>
          <w:szCs w:val="22"/>
        </w:rPr>
        <w:t>of</w:t>
      </w:r>
      <w:r w:rsidRPr="00C701E0">
        <w:rPr>
          <w:rFonts w:cs="Arial"/>
          <w:i/>
          <w:spacing w:val="-3"/>
          <w:sz w:val="22"/>
          <w:szCs w:val="22"/>
        </w:rPr>
        <w:t xml:space="preserve"> </w:t>
      </w:r>
      <w:r w:rsidRPr="00C701E0">
        <w:rPr>
          <w:rFonts w:cs="Arial"/>
          <w:i/>
          <w:sz w:val="22"/>
          <w:szCs w:val="22"/>
        </w:rPr>
        <w:t>the</w:t>
      </w:r>
      <w:r w:rsidRPr="00C701E0">
        <w:rPr>
          <w:rFonts w:cs="Arial"/>
          <w:i/>
          <w:spacing w:val="-6"/>
          <w:sz w:val="22"/>
          <w:szCs w:val="22"/>
        </w:rPr>
        <w:t xml:space="preserve"> </w:t>
      </w:r>
      <w:r w:rsidRPr="00C701E0">
        <w:rPr>
          <w:rFonts w:cs="Arial"/>
          <w:i/>
          <w:sz w:val="22"/>
          <w:szCs w:val="22"/>
        </w:rPr>
        <w:t>Scheme.</w:t>
      </w:r>
    </w:p>
    <w:p w14:paraId="2F02595D" w14:textId="77777777" w:rsidR="00A61340" w:rsidRPr="00A61340" w:rsidRDefault="00A61340" w:rsidP="00A61340">
      <w:pPr>
        <w:autoSpaceDE w:val="0"/>
        <w:autoSpaceDN w:val="0"/>
        <w:adjustRightInd w:val="0"/>
        <w:spacing w:after="0"/>
        <w:jc w:val="left"/>
        <w:rPr>
          <w:rFonts w:cs="Arial"/>
          <w:i/>
          <w:color w:val="24211E"/>
          <w:sz w:val="22"/>
          <w:szCs w:val="22"/>
          <w:lang w:eastAsia="en-GB"/>
        </w:rPr>
      </w:pPr>
    </w:p>
    <w:p w14:paraId="12D1BA5E" w14:textId="12E756E8" w:rsidR="00A61340" w:rsidRDefault="00A61340" w:rsidP="00A61340">
      <w:pPr>
        <w:autoSpaceDE w:val="0"/>
        <w:autoSpaceDN w:val="0"/>
        <w:adjustRightInd w:val="0"/>
        <w:spacing w:after="0"/>
        <w:jc w:val="left"/>
        <w:rPr>
          <w:rFonts w:eastAsiaTheme="minorHAnsi" w:cs="Arial"/>
          <w:sz w:val="22"/>
          <w:szCs w:val="22"/>
        </w:rPr>
      </w:pPr>
    </w:p>
    <w:p w14:paraId="5594E114" w14:textId="2D18FFAC" w:rsidR="00A61340" w:rsidRDefault="00CD2DB6" w:rsidP="00A61340">
      <w:pPr>
        <w:pStyle w:val="ListParagraph"/>
        <w:numPr>
          <w:ilvl w:val="0"/>
          <w:numId w:val="10"/>
        </w:numPr>
        <w:autoSpaceDE w:val="0"/>
        <w:autoSpaceDN w:val="0"/>
        <w:adjustRightInd w:val="0"/>
        <w:spacing w:after="0"/>
        <w:jc w:val="left"/>
        <w:rPr>
          <w:rFonts w:cs="Arial"/>
          <w:color w:val="050300"/>
          <w:sz w:val="22"/>
          <w:szCs w:val="22"/>
          <w:lang w:eastAsia="en-GB"/>
        </w:rPr>
      </w:pPr>
      <w:r w:rsidRPr="00A61340">
        <w:rPr>
          <w:rFonts w:cs="Arial"/>
          <w:color w:val="050300"/>
          <w:sz w:val="22"/>
          <w:szCs w:val="22"/>
          <w:lang w:eastAsia="en-GB"/>
        </w:rPr>
        <w:t xml:space="preserve">Rule </w:t>
      </w:r>
      <w:r w:rsidR="00C701E0">
        <w:rPr>
          <w:rFonts w:cs="Arial"/>
          <w:color w:val="050300"/>
          <w:sz w:val="22"/>
          <w:szCs w:val="22"/>
          <w:lang w:eastAsia="en-GB"/>
        </w:rPr>
        <w:t>3.1</w:t>
      </w:r>
      <w:r w:rsidRPr="00A61340">
        <w:rPr>
          <w:rFonts w:cs="Arial"/>
          <w:color w:val="050300"/>
          <w:sz w:val="22"/>
          <w:szCs w:val="22"/>
          <w:lang w:eastAsia="en-GB"/>
        </w:rPr>
        <w:t xml:space="preserve"> is deleted and replaced by: </w:t>
      </w:r>
    </w:p>
    <w:p w14:paraId="18F69685" w14:textId="77777777" w:rsidR="00A61340" w:rsidRDefault="00A61340" w:rsidP="00A61340">
      <w:pPr>
        <w:pStyle w:val="ListParagraph"/>
        <w:autoSpaceDE w:val="0"/>
        <w:autoSpaceDN w:val="0"/>
        <w:adjustRightInd w:val="0"/>
        <w:spacing w:after="0"/>
        <w:ind w:left="637"/>
        <w:jc w:val="left"/>
        <w:rPr>
          <w:rFonts w:cs="Arial"/>
          <w:color w:val="050300"/>
          <w:sz w:val="22"/>
          <w:szCs w:val="22"/>
          <w:lang w:eastAsia="en-GB"/>
        </w:rPr>
      </w:pPr>
      <w:bookmarkStart w:id="3" w:name="_GoBack"/>
      <w:bookmarkEnd w:id="3"/>
    </w:p>
    <w:p w14:paraId="238EE56F" w14:textId="3C04897F" w:rsidR="00C701E0" w:rsidRPr="00426935" w:rsidRDefault="00C701E0" w:rsidP="00426935">
      <w:pPr>
        <w:autoSpaceDE w:val="0"/>
        <w:autoSpaceDN w:val="0"/>
        <w:adjustRightInd w:val="0"/>
        <w:spacing w:after="0"/>
        <w:jc w:val="left"/>
        <w:rPr>
          <w:rFonts w:cs="Arial"/>
          <w:color w:val="050300"/>
          <w:sz w:val="22"/>
          <w:szCs w:val="22"/>
          <w:lang w:eastAsia="en-GB"/>
        </w:rPr>
      </w:pPr>
    </w:p>
    <w:p w14:paraId="62C1A0E5" w14:textId="77777777" w:rsidR="00C701E0" w:rsidRPr="00426935" w:rsidRDefault="00C701E0" w:rsidP="00C701E0">
      <w:pPr>
        <w:autoSpaceDE w:val="0"/>
        <w:autoSpaceDN w:val="0"/>
        <w:adjustRightInd w:val="0"/>
        <w:spacing w:after="0"/>
        <w:ind w:left="709"/>
        <w:jc w:val="left"/>
        <w:rPr>
          <w:rFonts w:eastAsiaTheme="minorHAnsi" w:cs="Arial"/>
          <w:i/>
          <w:sz w:val="22"/>
          <w:szCs w:val="22"/>
        </w:rPr>
      </w:pPr>
      <w:r w:rsidRPr="00426935">
        <w:rPr>
          <w:rFonts w:cs="Arial"/>
          <w:i/>
          <w:color w:val="24211E"/>
          <w:sz w:val="22"/>
          <w:szCs w:val="22"/>
          <w:lang w:eastAsia="en-GB"/>
        </w:rPr>
        <w:t xml:space="preserve">The power of amendment </w:t>
      </w:r>
      <w:r w:rsidRPr="00426935">
        <w:rPr>
          <w:rFonts w:cs="Arial"/>
          <w:i/>
          <w:color w:val="050300"/>
          <w:sz w:val="22"/>
          <w:szCs w:val="22"/>
          <w:lang w:eastAsia="en-GB"/>
        </w:rPr>
        <w:t>ma</w:t>
      </w:r>
      <w:r w:rsidRPr="00426935">
        <w:rPr>
          <w:rFonts w:cs="Arial"/>
          <w:i/>
          <w:color w:val="24211E"/>
          <w:sz w:val="22"/>
          <w:szCs w:val="22"/>
          <w:lang w:eastAsia="en-GB"/>
        </w:rPr>
        <w:t xml:space="preserve">y </w:t>
      </w:r>
      <w:r w:rsidRPr="00426935">
        <w:rPr>
          <w:rFonts w:cs="Arial"/>
          <w:i/>
          <w:color w:val="050300"/>
          <w:sz w:val="22"/>
          <w:szCs w:val="22"/>
          <w:lang w:eastAsia="en-GB"/>
        </w:rPr>
        <w:t>be exer</w:t>
      </w:r>
      <w:r w:rsidRPr="00426935">
        <w:rPr>
          <w:rFonts w:cs="Arial"/>
          <w:i/>
          <w:color w:val="24211E"/>
          <w:sz w:val="22"/>
          <w:szCs w:val="22"/>
          <w:lang w:eastAsia="en-GB"/>
        </w:rPr>
        <w:t>c</w:t>
      </w:r>
      <w:r w:rsidRPr="00426935">
        <w:rPr>
          <w:rFonts w:cs="Arial"/>
          <w:i/>
          <w:color w:val="050300"/>
          <w:sz w:val="22"/>
          <w:szCs w:val="22"/>
          <w:lang w:eastAsia="en-GB"/>
        </w:rPr>
        <w:t xml:space="preserve">ised by the unanimous decision of Trustees </w:t>
      </w:r>
      <w:r w:rsidRPr="00426935">
        <w:rPr>
          <w:rFonts w:eastAsiaTheme="minorHAnsi" w:cs="Arial"/>
          <w:i/>
          <w:sz w:val="22"/>
          <w:szCs w:val="22"/>
        </w:rPr>
        <w:t>by deed. Amendment shall include the power to modify, delete or add to all or any of the provisions of the Rules with retrospective immediate or future effect, subject only to any restrictions imposed by the Adopting Deed and section 67 of the Pensions Act 1995.</w:t>
      </w:r>
    </w:p>
    <w:p w14:paraId="151BB37E" w14:textId="77777777" w:rsidR="00C701E0" w:rsidRPr="00426935" w:rsidRDefault="00C701E0" w:rsidP="00A61340">
      <w:pPr>
        <w:pStyle w:val="ListParagraph"/>
        <w:autoSpaceDE w:val="0"/>
        <w:autoSpaceDN w:val="0"/>
        <w:adjustRightInd w:val="0"/>
        <w:spacing w:after="0"/>
        <w:ind w:left="637"/>
        <w:jc w:val="left"/>
        <w:rPr>
          <w:rFonts w:cs="Arial"/>
          <w:color w:val="050300"/>
          <w:sz w:val="22"/>
          <w:szCs w:val="22"/>
          <w:lang w:eastAsia="en-GB"/>
        </w:rPr>
      </w:pPr>
    </w:p>
    <w:p w14:paraId="1293CF86" w14:textId="4B8D0DF6" w:rsidR="00542F22" w:rsidRPr="00A61340" w:rsidRDefault="00542F22" w:rsidP="00061FC3">
      <w:pPr>
        <w:pStyle w:val="ListParagraph"/>
        <w:autoSpaceDE w:val="0"/>
        <w:autoSpaceDN w:val="0"/>
        <w:adjustRightInd w:val="0"/>
        <w:spacing w:after="0"/>
        <w:ind w:left="1440"/>
        <w:jc w:val="left"/>
        <w:rPr>
          <w:rFonts w:cs="Arial"/>
          <w:color w:val="050300"/>
          <w:sz w:val="22"/>
          <w:szCs w:val="22"/>
          <w:lang w:eastAsia="en-GB"/>
        </w:rPr>
      </w:pPr>
    </w:p>
    <w:p w14:paraId="11F00647" w14:textId="171DD8D5" w:rsidR="00542F22" w:rsidRPr="00A61340" w:rsidRDefault="00CD2DB6" w:rsidP="00426935">
      <w:pPr>
        <w:pStyle w:val="BodyText"/>
        <w:numPr>
          <w:ilvl w:val="0"/>
          <w:numId w:val="10"/>
        </w:numPr>
        <w:kinsoku w:val="0"/>
        <w:overflowPunct w:val="0"/>
        <w:rPr>
          <w:b w:val="0"/>
          <w:color w:val="050300"/>
          <w:sz w:val="22"/>
          <w:szCs w:val="22"/>
          <w:lang w:eastAsia="en-GB"/>
        </w:rPr>
      </w:pPr>
      <w:bookmarkStart w:id="4" w:name="Part_1_–_Scheme_Structure_and_Operation"/>
      <w:bookmarkEnd w:id="4"/>
      <w:r w:rsidRPr="00A61340">
        <w:rPr>
          <w:b w:val="0"/>
          <w:sz w:val="22"/>
          <w:szCs w:val="22"/>
        </w:rPr>
        <w:t xml:space="preserve">Scheme Structure and Operation. </w:t>
      </w:r>
      <w:r w:rsidR="00DE0262" w:rsidRPr="00A61340">
        <w:rPr>
          <w:b w:val="0"/>
          <w:color w:val="050300"/>
          <w:sz w:val="22"/>
          <w:szCs w:val="22"/>
          <w:lang w:eastAsia="en-GB"/>
        </w:rPr>
        <w:t>The definition of Relative i</w:t>
      </w:r>
      <w:r w:rsidRPr="00A61340">
        <w:rPr>
          <w:b w:val="0"/>
          <w:color w:val="050300"/>
          <w:sz w:val="22"/>
          <w:szCs w:val="22"/>
          <w:lang w:eastAsia="en-GB"/>
        </w:rPr>
        <w:t>s deleted and replaced by:</w:t>
      </w:r>
    </w:p>
    <w:p w14:paraId="374E2EF6" w14:textId="4D6C5D19" w:rsidR="00CD2DB6" w:rsidRPr="00A61340" w:rsidRDefault="00CD2DB6" w:rsidP="00C9108A">
      <w:pPr>
        <w:autoSpaceDE w:val="0"/>
        <w:autoSpaceDN w:val="0"/>
        <w:adjustRightInd w:val="0"/>
        <w:spacing w:after="0"/>
        <w:ind w:left="1701"/>
        <w:jc w:val="left"/>
        <w:rPr>
          <w:rFonts w:cs="Arial"/>
          <w:color w:val="050300"/>
          <w:sz w:val="22"/>
          <w:szCs w:val="22"/>
          <w:lang w:eastAsia="en-GB"/>
        </w:rPr>
      </w:pPr>
    </w:p>
    <w:p w14:paraId="48F8D1FF" w14:textId="248E95A9" w:rsidR="00CD2DB6" w:rsidRPr="00426935" w:rsidRDefault="00CD2DB6" w:rsidP="00426935">
      <w:pPr>
        <w:pStyle w:val="BodyText"/>
        <w:kinsoku w:val="0"/>
        <w:overflowPunct w:val="0"/>
        <w:spacing w:line="223" w:lineRule="exact"/>
        <w:ind w:left="709"/>
        <w:rPr>
          <w:b w:val="0"/>
          <w:i/>
          <w:sz w:val="22"/>
          <w:szCs w:val="22"/>
        </w:rPr>
      </w:pPr>
      <w:r w:rsidRPr="00426935">
        <w:rPr>
          <w:b w:val="0"/>
          <w:i/>
          <w:sz w:val="22"/>
          <w:szCs w:val="22"/>
        </w:rPr>
        <w:t>"Relative" in relation to an individual means:</w:t>
      </w:r>
    </w:p>
    <w:p w14:paraId="7F976942" w14:textId="77777777" w:rsidR="00CD2DB6" w:rsidRPr="00426935" w:rsidRDefault="00CD2DB6" w:rsidP="00426935">
      <w:pPr>
        <w:pStyle w:val="BodyText"/>
        <w:kinsoku w:val="0"/>
        <w:overflowPunct w:val="0"/>
        <w:spacing w:line="223" w:lineRule="exact"/>
        <w:ind w:left="709"/>
        <w:rPr>
          <w:i/>
          <w:sz w:val="22"/>
          <w:szCs w:val="22"/>
        </w:rPr>
      </w:pPr>
    </w:p>
    <w:p w14:paraId="0C9CEC8C" w14:textId="469EE806" w:rsidR="00CD2DB6" w:rsidRPr="00426935" w:rsidRDefault="00CD2DB6" w:rsidP="00426935">
      <w:pPr>
        <w:pStyle w:val="ListParagraph"/>
        <w:numPr>
          <w:ilvl w:val="0"/>
          <w:numId w:val="15"/>
        </w:numPr>
        <w:tabs>
          <w:tab w:val="left" w:pos="1470"/>
        </w:tabs>
        <w:kinsoku w:val="0"/>
        <w:overflowPunct w:val="0"/>
        <w:autoSpaceDE w:val="0"/>
        <w:autoSpaceDN w:val="0"/>
        <w:adjustRightInd w:val="0"/>
        <w:spacing w:before="119" w:after="0"/>
        <w:contextualSpacing w:val="0"/>
        <w:jc w:val="left"/>
        <w:rPr>
          <w:rFonts w:cs="Arial"/>
          <w:i/>
          <w:sz w:val="22"/>
          <w:szCs w:val="22"/>
        </w:rPr>
      </w:pPr>
      <w:r w:rsidRPr="00426935">
        <w:rPr>
          <w:rFonts w:cs="Arial"/>
          <w:i/>
          <w:sz w:val="22"/>
          <w:szCs w:val="22"/>
        </w:rPr>
        <w:t>any</w:t>
      </w:r>
      <w:r w:rsidRPr="00426935">
        <w:rPr>
          <w:rFonts w:cs="Arial"/>
          <w:i/>
          <w:spacing w:val="-12"/>
          <w:sz w:val="22"/>
          <w:szCs w:val="22"/>
        </w:rPr>
        <w:t xml:space="preserve"> daughter or son by bloodline of the </w:t>
      </w:r>
      <w:r w:rsidRPr="00426935">
        <w:rPr>
          <w:rFonts w:cs="Arial"/>
          <w:i/>
          <w:sz w:val="22"/>
          <w:szCs w:val="22"/>
        </w:rPr>
        <w:t>individual;</w:t>
      </w:r>
    </w:p>
    <w:p w14:paraId="7B2B6037" w14:textId="77777777" w:rsidR="00CD2DB6" w:rsidRPr="00426935" w:rsidRDefault="00CD2DB6" w:rsidP="00426935">
      <w:pPr>
        <w:pStyle w:val="BodyText"/>
        <w:kinsoku w:val="0"/>
        <w:overflowPunct w:val="0"/>
        <w:spacing w:before="11"/>
        <w:ind w:left="709"/>
        <w:rPr>
          <w:i/>
          <w:sz w:val="22"/>
          <w:szCs w:val="22"/>
        </w:rPr>
      </w:pPr>
    </w:p>
    <w:p w14:paraId="4A17285F" w14:textId="4A59F585" w:rsidR="00CD2DB6" w:rsidRPr="00426935" w:rsidRDefault="00CD2DB6" w:rsidP="00426935">
      <w:pPr>
        <w:pStyle w:val="ListParagraph"/>
        <w:numPr>
          <w:ilvl w:val="0"/>
          <w:numId w:val="16"/>
        </w:numPr>
        <w:tabs>
          <w:tab w:val="left" w:pos="1470"/>
        </w:tabs>
        <w:kinsoku w:val="0"/>
        <w:overflowPunct w:val="0"/>
        <w:autoSpaceDE w:val="0"/>
        <w:autoSpaceDN w:val="0"/>
        <w:adjustRightInd w:val="0"/>
        <w:spacing w:after="0"/>
        <w:ind w:right="107"/>
        <w:contextualSpacing w:val="0"/>
        <w:jc w:val="left"/>
        <w:rPr>
          <w:rFonts w:cs="Arial"/>
          <w:i/>
          <w:sz w:val="22"/>
          <w:szCs w:val="22"/>
        </w:rPr>
      </w:pPr>
      <w:r w:rsidRPr="00426935">
        <w:rPr>
          <w:rFonts w:cs="Arial"/>
          <w:i/>
          <w:sz w:val="22"/>
          <w:szCs w:val="22"/>
        </w:rPr>
        <w:t xml:space="preserve">any stepchild, brother or sister of the individual (whether of the whole or of the half-blood) and </w:t>
      </w:r>
      <w:r w:rsidRPr="00426935">
        <w:rPr>
          <w:rFonts w:cs="Arial"/>
          <w:i/>
          <w:spacing w:val="1"/>
          <w:sz w:val="22"/>
          <w:szCs w:val="22"/>
        </w:rPr>
        <w:t xml:space="preserve">any bloodline </w:t>
      </w:r>
      <w:r w:rsidRPr="00426935">
        <w:rPr>
          <w:rFonts w:cs="Arial"/>
          <w:i/>
          <w:sz w:val="22"/>
          <w:szCs w:val="22"/>
        </w:rPr>
        <w:t>descendant of any such stepchild, brother or</w:t>
      </w:r>
      <w:r w:rsidRPr="00426935">
        <w:rPr>
          <w:rFonts w:cs="Arial"/>
          <w:i/>
          <w:spacing w:val="15"/>
          <w:sz w:val="22"/>
          <w:szCs w:val="22"/>
        </w:rPr>
        <w:t xml:space="preserve"> </w:t>
      </w:r>
      <w:r w:rsidRPr="00426935">
        <w:rPr>
          <w:rFonts w:cs="Arial"/>
          <w:i/>
          <w:sz w:val="22"/>
          <w:szCs w:val="22"/>
        </w:rPr>
        <w:t>sister;</w:t>
      </w:r>
    </w:p>
    <w:p w14:paraId="1BC39023" w14:textId="77777777" w:rsidR="00CD2DB6" w:rsidRPr="00426935" w:rsidRDefault="00CD2DB6" w:rsidP="00426935">
      <w:pPr>
        <w:pStyle w:val="BodyText"/>
        <w:kinsoku w:val="0"/>
        <w:overflowPunct w:val="0"/>
        <w:spacing w:before="8"/>
        <w:ind w:left="0"/>
        <w:rPr>
          <w:i/>
          <w:sz w:val="22"/>
          <w:szCs w:val="22"/>
        </w:rPr>
      </w:pPr>
    </w:p>
    <w:p w14:paraId="387D5632" w14:textId="7EB70413" w:rsidR="00CD2DB6" w:rsidRPr="00426935" w:rsidRDefault="00CD2DB6" w:rsidP="00426935">
      <w:pPr>
        <w:tabs>
          <w:tab w:val="left" w:pos="1470"/>
        </w:tabs>
        <w:kinsoku w:val="0"/>
        <w:overflowPunct w:val="0"/>
        <w:autoSpaceDE w:val="0"/>
        <w:autoSpaceDN w:val="0"/>
        <w:adjustRightInd w:val="0"/>
        <w:spacing w:after="0" w:line="491" w:lineRule="auto"/>
        <w:ind w:left="709" w:right="3476"/>
        <w:jc w:val="left"/>
        <w:rPr>
          <w:rFonts w:cs="Arial"/>
          <w:i/>
          <w:sz w:val="22"/>
          <w:szCs w:val="22"/>
        </w:rPr>
      </w:pPr>
      <w:r w:rsidRPr="00426935">
        <w:rPr>
          <w:rFonts w:cs="Arial"/>
          <w:i/>
          <w:sz w:val="22"/>
          <w:szCs w:val="22"/>
        </w:rPr>
        <w:t>for</w:t>
      </w:r>
      <w:r w:rsidRPr="00426935">
        <w:rPr>
          <w:rFonts w:cs="Arial"/>
          <w:i/>
          <w:spacing w:val="-7"/>
          <w:sz w:val="22"/>
          <w:szCs w:val="22"/>
        </w:rPr>
        <w:t xml:space="preserve"> </w:t>
      </w:r>
      <w:r w:rsidRPr="00426935">
        <w:rPr>
          <w:rFonts w:cs="Arial"/>
          <w:i/>
          <w:sz w:val="22"/>
          <w:szCs w:val="22"/>
        </w:rPr>
        <w:t>these</w:t>
      </w:r>
      <w:r w:rsidRPr="00426935">
        <w:rPr>
          <w:rFonts w:cs="Arial"/>
          <w:i/>
          <w:spacing w:val="-8"/>
          <w:sz w:val="22"/>
          <w:szCs w:val="22"/>
        </w:rPr>
        <w:t xml:space="preserve"> </w:t>
      </w:r>
      <w:r w:rsidRPr="00426935">
        <w:rPr>
          <w:rFonts w:cs="Arial"/>
          <w:i/>
          <w:sz w:val="22"/>
          <w:szCs w:val="22"/>
        </w:rPr>
        <w:t>purposes:</w:t>
      </w:r>
    </w:p>
    <w:p w14:paraId="570CC711" w14:textId="203DB0CB" w:rsidR="00426935" w:rsidRDefault="00CD2DB6" w:rsidP="00426935">
      <w:pPr>
        <w:pStyle w:val="BodyText"/>
        <w:numPr>
          <w:ilvl w:val="0"/>
          <w:numId w:val="17"/>
        </w:numPr>
        <w:kinsoku w:val="0"/>
        <w:overflowPunct w:val="0"/>
        <w:spacing w:before="5"/>
        <w:rPr>
          <w:b w:val="0"/>
          <w:i/>
          <w:sz w:val="22"/>
          <w:szCs w:val="22"/>
        </w:rPr>
      </w:pPr>
      <w:r w:rsidRPr="00426935">
        <w:rPr>
          <w:b w:val="0"/>
          <w:i/>
          <w:sz w:val="22"/>
          <w:szCs w:val="22"/>
        </w:rPr>
        <w:t>'descendant' includes adopted persons;</w:t>
      </w:r>
      <w:bookmarkStart w:id="5" w:name="2_Constitution_of_Scheme_and_Fund"/>
      <w:bookmarkEnd w:id="5"/>
    </w:p>
    <w:p w14:paraId="0BDA7675" w14:textId="0501119A" w:rsidR="00426935" w:rsidRPr="00426935" w:rsidRDefault="00426935" w:rsidP="00426935">
      <w:pPr>
        <w:pStyle w:val="BodyText"/>
        <w:numPr>
          <w:ilvl w:val="0"/>
          <w:numId w:val="17"/>
        </w:numPr>
        <w:kinsoku w:val="0"/>
        <w:overflowPunct w:val="0"/>
        <w:spacing w:before="5"/>
        <w:rPr>
          <w:b w:val="0"/>
          <w:i/>
          <w:sz w:val="22"/>
          <w:szCs w:val="22"/>
        </w:rPr>
      </w:pPr>
      <w:r>
        <w:rPr>
          <w:b w:val="0"/>
          <w:i/>
          <w:color w:val="222222"/>
          <w:shd w:val="clear" w:color="auto" w:fill="FFFFFF"/>
        </w:rPr>
        <w:t>Bloodline shall be defined by a</w:t>
      </w:r>
      <w:r w:rsidRPr="00426935">
        <w:rPr>
          <w:b w:val="0"/>
          <w:i/>
          <w:color w:val="222222"/>
          <w:shd w:val="clear" w:color="auto" w:fill="FFFFFF"/>
        </w:rPr>
        <w:t>n individual’s children or other lineal descendants such as grandchildren and great-grandchildren</w:t>
      </w:r>
      <w:r>
        <w:rPr>
          <w:b w:val="0"/>
          <w:i/>
          <w:color w:val="222222"/>
          <w:shd w:val="clear" w:color="auto" w:fill="FFFFFF"/>
        </w:rPr>
        <w:t xml:space="preserve"> </w:t>
      </w:r>
    </w:p>
    <w:p w14:paraId="513C57BB" w14:textId="264148CB" w:rsidR="00CD2DB6" w:rsidRPr="00A61340" w:rsidRDefault="00CD2DB6" w:rsidP="00C9108A">
      <w:pPr>
        <w:pStyle w:val="BodyText"/>
        <w:kinsoku w:val="0"/>
        <w:overflowPunct w:val="0"/>
        <w:spacing w:line="223" w:lineRule="exact"/>
        <w:ind w:left="1701"/>
        <w:rPr>
          <w:color w:val="050300"/>
          <w:sz w:val="22"/>
          <w:szCs w:val="22"/>
          <w:lang w:eastAsia="en-GB"/>
        </w:rPr>
      </w:pPr>
    </w:p>
    <w:p w14:paraId="30C5728E" w14:textId="21C875EC" w:rsidR="00542F22" w:rsidRPr="00A61340" w:rsidRDefault="00542F22" w:rsidP="00061FC3">
      <w:pPr>
        <w:pStyle w:val="ListParagraph"/>
        <w:autoSpaceDE w:val="0"/>
        <w:autoSpaceDN w:val="0"/>
        <w:adjustRightInd w:val="0"/>
        <w:spacing w:after="0"/>
        <w:ind w:left="1440"/>
        <w:jc w:val="left"/>
        <w:rPr>
          <w:rFonts w:cs="Arial"/>
          <w:color w:val="050300"/>
          <w:sz w:val="22"/>
          <w:szCs w:val="22"/>
          <w:lang w:eastAsia="en-GB"/>
        </w:rPr>
      </w:pPr>
    </w:p>
    <w:p w14:paraId="30025A75" w14:textId="77777777" w:rsidR="00426935" w:rsidRDefault="00A61340" w:rsidP="00A61340">
      <w:pPr>
        <w:pStyle w:val="ListParagraph"/>
        <w:numPr>
          <w:ilvl w:val="0"/>
          <w:numId w:val="10"/>
        </w:numPr>
        <w:autoSpaceDE w:val="0"/>
        <w:autoSpaceDN w:val="0"/>
        <w:adjustRightInd w:val="0"/>
        <w:spacing w:after="0"/>
        <w:jc w:val="left"/>
        <w:rPr>
          <w:rFonts w:cs="Arial"/>
          <w:color w:val="050300"/>
          <w:sz w:val="22"/>
          <w:szCs w:val="22"/>
          <w:lang w:eastAsia="en-GB"/>
        </w:rPr>
      </w:pPr>
      <w:r w:rsidRPr="00A61340">
        <w:rPr>
          <w:rFonts w:cs="Arial"/>
          <w:color w:val="050300"/>
          <w:sz w:val="22"/>
          <w:szCs w:val="22"/>
          <w:lang w:eastAsia="en-GB"/>
        </w:rPr>
        <w:t xml:space="preserve">Rule 16.1.2 is deleted and replaced by: </w:t>
      </w:r>
    </w:p>
    <w:p w14:paraId="073A5C59" w14:textId="77777777" w:rsidR="00426935" w:rsidRDefault="00426935" w:rsidP="00426935">
      <w:pPr>
        <w:pStyle w:val="ListParagraph"/>
        <w:autoSpaceDE w:val="0"/>
        <w:autoSpaceDN w:val="0"/>
        <w:adjustRightInd w:val="0"/>
        <w:spacing w:after="0"/>
        <w:ind w:left="637"/>
        <w:jc w:val="left"/>
        <w:rPr>
          <w:rFonts w:cs="Arial"/>
          <w:color w:val="050300"/>
          <w:sz w:val="22"/>
          <w:szCs w:val="22"/>
          <w:lang w:eastAsia="en-GB"/>
        </w:rPr>
      </w:pPr>
    </w:p>
    <w:p w14:paraId="458F8BF6" w14:textId="19357576" w:rsidR="00A61340" w:rsidRPr="00426935" w:rsidRDefault="00A61340" w:rsidP="00426935">
      <w:pPr>
        <w:pStyle w:val="ListParagraph"/>
        <w:autoSpaceDE w:val="0"/>
        <w:autoSpaceDN w:val="0"/>
        <w:adjustRightInd w:val="0"/>
        <w:spacing w:after="0"/>
        <w:ind w:left="851"/>
        <w:jc w:val="left"/>
        <w:rPr>
          <w:rFonts w:cs="Arial"/>
          <w:i/>
          <w:color w:val="050300"/>
          <w:sz w:val="22"/>
          <w:szCs w:val="22"/>
          <w:lang w:eastAsia="en-GB"/>
        </w:rPr>
      </w:pPr>
      <w:r w:rsidRPr="00426935">
        <w:rPr>
          <w:rFonts w:cs="Arial"/>
          <w:i/>
          <w:color w:val="050300"/>
          <w:sz w:val="22"/>
          <w:szCs w:val="22"/>
          <w:lang w:eastAsia="en-GB"/>
        </w:rPr>
        <w:t>any other person whose admission is in the opinion of the Trustees</w:t>
      </w:r>
      <w:r w:rsidR="00426935" w:rsidRPr="00426935">
        <w:rPr>
          <w:rFonts w:cs="Arial"/>
          <w:i/>
          <w:color w:val="050300"/>
          <w:sz w:val="22"/>
          <w:szCs w:val="22"/>
          <w:lang w:eastAsia="en-GB"/>
        </w:rPr>
        <w:t xml:space="preserve"> is</w:t>
      </w:r>
      <w:r w:rsidRPr="00426935">
        <w:rPr>
          <w:rFonts w:cs="Arial"/>
          <w:i/>
          <w:color w:val="050300"/>
          <w:sz w:val="22"/>
          <w:szCs w:val="22"/>
          <w:lang w:eastAsia="en-GB"/>
        </w:rPr>
        <w:t xml:space="preserve"> a Relative and their membership of the Scheme is consistent with the Scheme’s status as a registered pension scheme. </w:t>
      </w:r>
    </w:p>
    <w:p w14:paraId="004E328A" w14:textId="52F58ADC" w:rsidR="00542F22" w:rsidRPr="00A61340" w:rsidRDefault="00542F22" w:rsidP="00A61340">
      <w:pPr>
        <w:autoSpaceDE w:val="0"/>
        <w:autoSpaceDN w:val="0"/>
        <w:adjustRightInd w:val="0"/>
        <w:spacing w:after="0"/>
        <w:jc w:val="left"/>
        <w:rPr>
          <w:rFonts w:cs="Arial"/>
          <w:color w:val="050300"/>
          <w:sz w:val="22"/>
          <w:szCs w:val="22"/>
          <w:lang w:eastAsia="en-GB"/>
        </w:rPr>
      </w:pPr>
    </w:p>
    <w:p w14:paraId="30DCF2A4" w14:textId="77777777" w:rsidR="00542F22" w:rsidRPr="00A61340" w:rsidRDefault="00542F22" w:rsidP="00061FC3">
      <w:pPr>
        <w:pStyle w:val="ListParagraph"/>
        <w:autoSpaceDE w:val="0"/>
        <w:autoSpaceDN w:val="0"/>
        <w:adjustRightInd w:val="0"/>
        <w:spacing w:after="0"/>
        <w:ind w:left="1440"/>
        <w:jc w:val="left"/>
        <w:rPr>
          <w:rFonts w:cs="Arial"/>
          <w:color w:val="050300"/>
          <w:sz w:val="22"/>
          <w:szCs w:val="22"/>
          <w:lang w:eastAsia="en-GB"/>
        </w:rPr>
      </w:pPr>
    </w:p>
    <w:p w14:paraId="4C38D668" w14:textId="150CF818" w:rsidR="00061FC3" w:rsidRDefault="00061FC3" w:rsidP="00426935">
      <w:pPr>
        <w:pStyle w:val="ListParagraph"/>
        <w:numPr>
          <w:ilvl w:val="0"/>
          <w:numId w:val="10"/>
        </w:numPr>
        <w:autoSpaceDE w:val="0"/>
        <w:autoSpaceDN w:val="0"/>
        <w:adjustRightInd w:val="0"/>
        <w:spacing w:after="0"/>
        <w:jc w:val="left"/>
        <w:rPr>
          <w:rFonts w:cs="Arial"/>
          <w:color w:val="24211E"/>
          <w:sz w:val="22"/>
          <w:szCs w:val="22"/>
          <w:lang w:eastAsia="en-GB"/>
        </w:rPr>
      </w:pPr>
      <w:r w:rsidRPr="00A61340">
        <w:rPr>
          <w:rFonts w:cs="Arial"/>
          <w:color w:val="050300"/>
          <w:sz w:val="22"/>
          <w:szCs w:val="22"/>
          <w:lang w:eastAsia="en-GB"/>
        </w:rPr>
        <w:t>The provisions o</w:t>
      </w:r>
      <w:r w:rsidRPr="00A61340">
        <w:rPr>
          <w:rFonts w:cs="Arial"/>
          <w:color w:val="24211E"/>
          <w:sz w:val="22"/>
          <w:szCs w:val="22"/>
          <w:lang w:eastAsia="en-GB"/>
        </w:rPr>
        <w:t xml:space="preserve">f </w:t>
      </w:r>
      <w:r w:rsidRPr="00A61340">
        <w:rPr>
          <w:rFonts w:cs="Arial"/>
          <w:color w:val="050300"/>
          <w:sz w:val="22"/>
          <w:szCs w:val="22"/>
          <w:lang w:eastAsia="en-GB"/>
        </w:rPr>
        <w:t>th</w:t>
      </w:r>
      <w:r w:rsidRPr="00A61340">
        <w:rPr>
          <w:rFonts w:cs="Arial"/>
          <w:color w:val="24211E"/>
          <w:sz w:val="22"/>
          <w:szCs w:val="22"/>
          <w:lang w:eastAsia="en-GB"/>
        </w:rPr>
        <w:t>i</w:t>
      </w:r>
      <w:r w:rsidRPr="00A61340">
        <w:rPr>
          <w:rFonts w:cs="Arial"/>
          <w:color w:val="050300"/>
          <w:sz w:val="22"/>
          <w:szCs w:val="22"/>
          <w:lang w:eastAsia="en-GB"/>
        </w:rPr>
        <w:t>s deed shall have effect on and from its date</w:t>
      </w:r>
      <w:r w:rsidRPr="00A61340">
        <w:rPr>
          <w:rFonts w:cs="Arial"/>
          <w:color w:val="24211E"/>
          <w:sz w:val="22"/>
          <w:szCs w:val="22"/>
          <w:lang w:eastAsia="en-GB"/>
        </w:rPr>
        <w:t>.</w:t>
      </w:r>
    </w:p>
    <w:p w14:paraId="2D967E92" w14:textId="0BC13516" w:rsidR="00426935" w:rsidRDefault="00426935" w:rsidP="00426935">
      <w:pPr>
        <w:autoSpaceDE w:val="0"/>
        <w:autoSpaceDN w:val="0"/>
        <w:adjustRightInd w:val="0"/>
        <w:spacing w:after="0"/>
        <w:jc w:val="left"/>
        <w:rPr>
          <w:rFonts w:cs="Arial"/>
          <w:color w:val="24211E"/>
          <w:sz w:val="22"/>
          <w:szCs w:val="22"/>
          <w:lang w:eastAsia="en-GB"/>
        </w:rPr>
      </w:pPr>
    </w:p>
    <w:p w14:paraId="0E1E46C4" w14:textId="3A8D8267" w:rsidR="00426935" w:rsidRDefault="00426935" w:rsidP="00426935">
      <w:pPr>
        <w:autoSpaceDE w:val="0"/>
        <w:autoSpaceDN w:val="0"/>
        <w:adjustRightInd w:val="0"/>
        <w:spacing w:after="0"/>
        <w:jc w:val="left"/>
        <w:rPr>
          <w:rFonts w:cs="Arial"/>
          <w:color w:val="24211E"/>
          <w:sz w:val="22"/>
          <w:szCs w:val="22"/>
          <w:lang w:eastAsia="en-GB"/>
        </w:rPr>
      </w:pPr>
    </w:p>
    <w:p w14:paraId="61D081E8" w14:textId="17148EFB" w:rsidR="00426935" w:rsidRDefault="00426935" w:rsidP="00426935">
      <w:pPr>
        <w:autoSpaceDE w:val="0"/>
        <w:autoSpaceDN w:val="0"/>
        <w:adjustRightInd w:val="0"/>
        <w:spacing w:after="0"/>
        <w:jc w:val="left"/>
        <w:rPr>
          <w:rFonts w:cs="Arial"/>
          <w:color w:val="24211E"/>
          <w:sz w:val="22"/>
          <w:szCs w:val="22"/>
          <w:lang w:eastAsia="en-GB"/>
        </w:rPr>
      </w:pPr>
    </w:p>
    <w:p w14:paraId="0ABDE3AA" w14:textId="31D3B83E" w:rsidR="00426935" w:rsidRDefault="00426935" w:rsidP="00426935">
      <w:pPr>
        <w:autoSpaceDE w:val="0"/>
        <w:autoSpaceDN w:val="0"/>
        <w:adjustRightInd w:val="0"/>
        <w:spacing w:after="0"/>
        <w:jc w:val="left"/>
        <w:rPr>
          <w:rFonts w:cs="Arial"/>
          <w:color w:val="24211E"/>
          <w:sz w:val="22"/>
          <w:szCs w:val="22"/>
          <w:lang w:eastAsia="en-GB"/>
        </w:rPr>
      </w:pPr>
    </w:p>
    <w:p w14:paraId="224FE0F1" w14:textId="6D753CCA" w:rsidR="00426935" w:rsidRDefault="00426935" w:rsidP="00426935">
      <w:pPr>
        <w:autoSpaceDE w:val="0"/>
        <w:autoSpaceDN w:val="0"/>
        <w:adjustRightInd w:val="0"/>
        <w:spacing w:after="0"/>
        <w:jc w:val="left"/>
        <w:rPr>
          <w:rFonts w:cs="Arial"/>
          <w:color w:val="24211E"/>
          <w:sz w:val="22"/>
          <w:szCs w:val="22"/>
          <w:lang w:eastAsia="en-GB"/>
        </w:rPr>
      </w:pPr>
    </w:p>
    <w:p w14:paraId="45A9F6E9" w14:textId="24722748" w:rsidR="00426935" w:rsidRDefault="00426935" w:rsidP="00426935">
      <w:pPr>
        <w:autoSpaceDE w:val="0"/>
        <w:autoSpaceDN w:val="0"/>
        <w:adjustRightInd w:val="0"/>
        <w:spacing w:after="0"/>
        <w:jc w:val="left"/>
        <w:rPr>
          <w:rFonts w:cs="Arial"/>
          <w:color w:val="24211E"/>
          <w:sz w:val="22"/>
          <w:szCs w:val="22"/>
          <w:lang w:eastAsia="en-GB"/>
        </w:rPr>
      </w:pPr>
    </w:p>
    <w:p w14:paraId="4A59B871" w14:textId="6F05A53C" w:rsidR="00426935" w:rsidRDefault="00426935" w:rsidP="00426935">
      <w:pPr>
        <w:autoSpaceDE w:val="0"/>
        <w:autoSpaceDN w:val="0"/>
        <w:adjustRightInd w:val="0"/>
        <w:spacing w:after="0"/>
        <w:jc w:val="left"/>
        <w:rPr>
          <w:rFonts w:cs="Arial"/>
          <w:color w:val="24211E"/>
          <w:sz w:val="22"/>
          <w:szCs w:val="22"/>
          <w:lang w:eastAsia="en-GB"/>
        </w:rPr>
      </w:pPr>
    </w:p>
    <w:p w14:paraId="46A0D500" w14:textId="2318318D" w:rsidR="00426935" w:rsidRDefault="00426935" w:rsidP="00426935">
      <w:pPr>
        <w:autoSpaceDE w:val="0"/>
        <w:autoSpaceDN w:val="0"/>
        <w:adjustRightInd w:val="0"/>
        <w:spacing w:after="0"/>
        <w:jc w:val="left"/>
        <w:rPr>
          <w:rFonts w:cs="Arial"/>
          <w:color w:val="24211E"/>
          <w:sz w:val="22"/>
          <w:szCs w:val="22"/>
          <w:lang w:eastAsia="en-GB"/>
        </w:rPr>
      </w:pPr>
    </w:p>
    <w:p w14:paraId="7231ABD0" w14:textId="7699303D" w:rsidR="00426935" w:rsidRDefault="00426935" w:rsidP="00426935">
      <w:pPr>
        <w:autoSpaceDE w:val="0"/>
        <w:autoSpaceDN w:val="0"/>
        <w:adjustRightInd w:val="0"/>
        <w:spacing w:after="0"/>
        <w:jc w:val="left"/>
        <w:rPr>
          <w:rFonts w:cs="Arial"/>
          <w:color w:val="24211E"/>
          <w:sz w:val="22"/>
          <w:szCs w:val="22"/>
          <w:lang w:eastAsia="en-GB"/>
        </w:rPr>
      </w:pPr>
    </w:p>
    <w:p w14:paraId="6DDC80BB" w14:textId="3F43676A" w:rsidR="00426935" w:rsidRDefault="00426935" w:rsidP="00426935">
      <w:pPr>
        <w:autoSpaceDE w:val="0"/>
        <w:autoSpaceDN w:val="0"/>
        <w:adjustRightInd w:val="0"/>
        <w:spacing w:after="0"/>
        <w:jc w:val="left"/>
        <w:rPr>
          <w:rFonts w:cs="Arial"/>
          <w:color w:val="24211E"/>
          <w:sz w:val="22"/>
          <w:szCs w:val="22"/>
          <w:lang w:eastAsia="en-GB"/>
        </w:rPr>
      </w:pPr>
    </w:p>
    <w:p w14:paraId="17E3337D" w14:textId="023AFE0F" w:rsidR="00426935" w:rsidRDefault="00426935" w:rsidP="00426935">
      <w:pPr>
        <w:autoSpaceDE w:val="0"/>
        <w:autoSpaceDN w:val="0"/>
        <w:adjustRightInd w:val="0"/>
        <w:spacing w:after="0"/>
        <w:jc w:val="left"/>
        <w:rPr>
          <w:rFonts w:cs="Arial"/>
          <w:color w:val="24211E"/>
          <w:sz w:val="22"/>
          <w:szCs w:val="22"/>
          <w:lang w:eastAsia="en-GB"/>
        </w:rPr>
      </w:pPr>
    </w:p>
    <w:p w14:paraId="2C31290B" w14:textId="75004930" w:rsidR="00426935" w:rsidRDefault="00426935" w:rsidP="00426935">
      <w:pPr>
        <w:autoSpaceDE w:val="0"/>
        <w:autoSpaceDN w:val="0"/>
        <w:adjustRightInd w:val="0"/>
        <w:spacing w:after="0"/>
        <w:jc w:val="left"/>
        <w:rPr>
          <w:rFonts w:cs="Arial"/>
          <w:color w:val="24211E"/>
          <w:sz w:val="22"/>
          <w:szCs w:val="22"/>
          <w:lang w:eastAsia="en-GB"/>
        </w:rPr>
      </w:pPr>
    </w:p>
    <w:p w14:paraId="27049E24" w14:textId="77338D89" w:rsidR="00426935" w:rsidRDefault="00426935" w:rsidP="00426935">
      <w:pPr>
        <w:autoSpaceDE w:val="0"/>
        <w:autoSpaceDN w:val="0"/>
        <w:adjustRightInd w:val="0"/>
        <w:spacing w:after="0"/>
        <w:jc w:val="left"/>
        <w:rPr>
          <w:rFonts w:cs="Arial"/>
          <w:color w:val="24211E"/>
          <w:sz w:val="22"/>
          <w:szCs w:val="22"/>
          <w:lang w:eastAsia="en-GB"/>
        </w:rPr>
      </w:pPr>
    </w:p>
    <w:p w14:paraId="0FC9C565" w14:textId="4AA67AA6" w:rsidR="00426935" w:rsidRDefault="00426935" w:rsidP="00426935">
      <w:pPr>
        <w:autoSpaceDE w:val="0"/>
        <w:autoSpaceDN w:val="0"/>
        <w:adjustRightInd w:val="0"/>
        <w:spacing w:after="0"/>
        <w:jc w:val="left"/>
        <w:rPr>
          <w:rFonts w:cs="Arial"/>
          <w:color w:val="24211E"/>
          <w:sz w:val="22"/>
          <w:szCs w:val="22"/>
          <w:lang w:eastAsia="en-GB"/>
        </w:rPr>
      </w:pPr>
    </w:p>
    <w:p w14:paraId="6FBC0CAA" w14:textId="1C3ED836" w:rsidR="00426935" w:rsidRDefault="00426935" w:rsidP="00426935">
      <w:pPr>
        <w:autoSpaceDE w:val="0"/>
        <w:autoSpaceDN w:val="0"/>
        <w:adjustRightInd w:val="0"/>
        <w:spacing w:after="0"/>
        <w:jc w:val="left"/>
        <w:rPr>
          <w:rFonts w:cs="Arial"/>
          <w:color w:val="24211E"/>
          <w:sz w:val="22"/>
          <w:szCs w:val="22"/>
          <w:lang w:eastAsia="en-GB"/>
        </w:rPr>
      </w:pPr>
    </w:p>
    <w:p w14:paraId="31F94C3C" w14:textId="43EE719D" w:rsidR="00426935" w:rsidRDefault="00426935" w:rsidP="00426935">
      <w:pPr>
        <w:autoSpaceDE w:val="0"/>
        <w:autoSpaceDN w:val="0"/>
        <w:adjustRightInd w:val="0"/>
        <w:spacing w:after="0"/>
        <w:jc w:val="left"/>
        <w:rPr>
          <w:rFonts w:cs="Arial"/>
          <w:color w:val="24211E"/>
          <w:sz w:val="22"/>
          <w:szCs w:val="22"/>
          <w:lang w:eastAsia="en-GB"/>
        </w:rPr>
      </w:pPr>
    </w:p>
    <w:p w14:paraId="2D896961" w14:textId="0B9C83CF" w:rsidR="00426935" w:rsidRDefault="00426935" w:rsidP="00426935">
      <w:pPr>
        <w:autoSpaceDE w:val="0"/>
        <w:autoSpaceDN w:val="0"/>
        <w:adjustRightInd w:val="0"/>
        <w:spacing w:after="0"/>
        <w:jc w:val="left"/>
        <w:rPr>
          <w:rFonts w:cs="Arial"/>
          <w:color w:val="24211E"/>
          <w:sz w:val="22"/>
          <w:szCs w:val="22"/>
          <w:lang w:eastAsia="en-GB"/>
        </w:rPr>
      </w:pPr>
    </w:p>
    <w:p w14:paraId="0E796050" w14:textId="617094CF" w:rsidR="00426935" w:rsidRDefault="00426935" w:rsidP="00426935">
      <w:pPr>
        <w:autoSpaceDE w:val="0"/>
        <w:autoSpaceDN w:val="0"/>
        <w:adjustRightInd w:val="0"/>
        <w:spacing w:after="0"/>
        <w:jc w:val="left"/>
        <w:rPr>
          <w:rFonts w:cs="Arial"/>
          <w:color w:val="24211E"/>
          <w:sz w:val="22"/>
          <w:szCs w:val="22"/>
          <w:lang w:eastAsia="en-GB"/>
        </w:rPr>
      </w:pPr>
    </w:p>
    <w:p w14:paraId="3709A86F" w14:textId="088F7EFF" w:rsidR="00426935" w:rsidRDefault="00426935" w:rsidP="00426935">
      <w:pPr>
        <w:autoSpaceDE w:val="0"/>
        <w:autoSpaceDN w:val="0"/>
        <w:adjustRightInd w:val="0"/>
        <w:spacing w:after="0"/>
        <w:jc w:val="left"/>
        <w:rPr>
          <w:rFonts w:cs="Arial"/>
          <w:color w:val="24211E"/>
          <w:sz w:val="22"/>
          <w:szCs w:val="22"/>
          <w:lang w:eastAsia="en-GB"/>
        </w:rPr>
      </w:pPr>
    </w:p>
    <w:p w14:paraId="0407B9DB" w14:textId="3771C965" w:rsidR="00426935" w:rsidRDefault="00426935" w:rsidP="00426935">
      <w:pPr>
        <w:autoSpaceDE w:val="0"/>
        <w:autoSpaceDN w:val="0"/>
        <w:adjustRightInd w:val="0"/>
        <w:spacing w:after="0"/>
        <w:jc w:val="left"/>
        <w:rPr>
          <w:rFonts w:cs="Arial"/>
          <w:color w:val="24211E"/>
          <w:sz w:val="22"/>
          <w:szCs w:val="22"/>
          <w:lang w:eastAsia="en-GB"/>
        </w:rPr>
      </w:pPr>
    </w:p>
    <w:p w14:paraId="2348026F" w14:textId="1C920E87" w:rsidR="00426935" w:rsidRDefault="00426935" w:rsidP="00426935">
      <w:pPr>
        <w:autoSpaceDE w:val="0"/>
        <w:autoSpaceDN w:val="0"/>
        <w:adjustRightInd w:val="0"/>
        <w:spacing w:after="0"/>
        <w:jc w:val="left"/>
        <w:rPr>
          <w:rFonts w:cs="Arial"/>
          <w:color w:val="24211E"/>
          <w:sz w:val="22"/>
          <w:szCs w:val="22"/>
          <w:lang w:eastAsia="en-GB"/>
        </w:rPr>
      </w:pPr>
    </w:p>
    <w:p w14:paraId="2A441F58" w14:textId="127345B1" w:rsidR="00426935" w:rsidRDefault="00426935" w:rsidP="00426935">
      <w:pPr>
        <w:autoSpaceDE w:val="0"/>
        <w:autoSpaceDN w:val="0"/>
        <w:adjustRightInd w:val="0"/>
        <w:spacing w:after="0"/>
        <w:jc w:val="left"/>
        <w:rPr>
          <w:rFonts w:cs="Arial"/>
          <w:color w:val="24211E"/>
          <w:sz w:val="22"/>
          <w:szCs w:val="22"/>
          <w:lang w:eastAsia="en-GB"/>
        </w:rPr>
      </w:pPr>
    </w:p>
    <w:p w14:paraId="6B455F28" w14:textId="5F6062C9" w:rsidR="00426935" w:rsidRDefault="00426935" w:rsidP="00426935">
      <w:pPr>
        <w:autoSpaceDE w:val="0"/>
        <w:autoSpaceDN w:val="0"/>
        <w:adjustRightInd w:val="0"/>
        <w:spacing w:after="0"/>
        <w:jc w:val="left"/>
        <w:rPr>
          <w:rFonts w:cs="Arial"/>
          <w:color w:val="24211E"/>
          <w:sz w:val="22"/>
          <w:szCs w:val="22"/>
          <w:lang w:eastAsia="en-GB"/>
        </w:rPr>
      </w:pPr>
    </w:p>
    <w:p w14:paraId="0FBAB089" w14:textId="08132062" w:rsidR="00426935" w:rsidRDefault="00426935" w:rsidP="00426935">
      <w:pPr>
        <w:autoSpaceDE w:val="0"/>
        <w:autoSpaceDN w:val="0"/>
        <w:adjustRightInd w:val="0"/>
        <w:spacing w:after="0"/>
        <w:jc w:val="left"/>
        <w:rPr>
          <w:rFonts w:cs="Arial"/>
          <w:color w:val="24211E"/>
          <w:sz w:val="22"/>
          <w:szCs w:val="22"/>
          <w:lang w:eastAsia="en-GB"/>
        </w:rPr>
      </w:pPr>
    </w:p>
    <w:p w14:paraId="60CE144F" w14:textId="5CEE0A31" w:rsidR="00426935" w:rsidRDefault="00426935" w:rsidP="00426935">
      <w:pPr>
        <w:autoSpaceDE w:val="0"/>
        <w:autoSpaceDN w:val="0"/>
        <w:adjustRightInd w:val="0"/>
        <w:spacing w:after="0"/>
        <w:jc w:val="left"/>
        <w:rPr>
          <w:rFonts w:cs="Arial"/>
          <w:color w:val="24211E"/>
          <w:sz w:val="22"/>
          <w:szCs w:val="22"/>
          <w:lang w:eastAsia="en-GB"/>
        </w:rPr>
      </w:pPr>
    </w:p>
    <w:p w14:paraId="3309DE6E" w14:textId="77777777" w:rsidR="00426935" w:rsidRPr="00426935" w:rsidRDefault="00426935" w:rsidP="00426935">
      <w:pPr>
        <w:autoSpaceDE w:val="0"/>
        <w:autoSpaceDN w:val="0"/>
        <w:adjustRightInd w:val="0"/>
        <w:spacing w:after="0"/>
        <w:jc w:val="left"/>
        <w:rPr>
          <w:rFonts w:cs="Arial"/>
          <w:color w:val="24211E"/>
          <w:sz w:val="22"/>
          <w:szCs w:val="22"/>
          <w:lang w:eastAsia="en-GB"/>
        </w:rPr>
      </w:pPr>
    </w:p>
    <w:p w14:paraId="3B862F1F" w14:textId="77777777" w:rsidR="00061FC3" w:rsidRPr="00A61340" w:rsidRDefault="00061FC3" w:rsidP="00061FC3">
      <w:pPr>
        <w:pStyle w:val="ListParagraph"/>
        <w:autoSpaceDE w:val="0"/>
        <w:autoSpaceDN w:val="0"/>
        <w:adjustRightInd w:val="0"/>
        <w:spacing w:after="0"/>
        <w:ind w:left="1440"/>
        <w:jc w:val="left"/>
        <w:rPr>
          <w:rFonts w:cs="Arial"/>
          <w:color w:val="050300"/>
          <w:sz w:val="22"/>
          <w:szCs w:val="22"/>
          <w:lang w:eastAsia="en-GB"/>
        </w:rPr>
      </w:pPr>
    </w:p>
    <w:p w14:paraId="25CA7BD9" w14:textId="77777777" w:rsidR="00061FC3" w:rsidRPr="00A61340" w:rsidRDefault="00061FC3" w:rsidP="00061FC3">
      <w:pPr>
        <w:pStyle w:val="ListParagraph"/>
        <w:autoSpaceDE w:val="0"/>
        <w:autoSpaceDN w:val="0"/>
        <w:adjustRightInd w:val="0"/>
        <w:spacing w:after="0"/>
        <w:ind w:left="0"/>
        <w:jc w:val="left"/>
        <w:rPr>
          <w:rFonts w:cs="Arial"/>
          <w:noProof/>
          <w:sz w:val="22"/>
          <w:szCs w:val="22"/>
        </w:rPr>
      </w:pPr>
      <w:r w:rsidRPr="00A61340">
        <w:rPr>
          <w:rFonts w:cs="Arial"/>
          <w:color w:val="050300"/>
          <w:sz w:val="22"/>
          <w:szCs w:val="22"/>
          <w:lang w:eastAsia="en-GB"/>
        </w:rPr>
        <w:t>IN WITNESS OF WHICH this document is executed as a deed and is delivered on the date s</w:t>
      </w:r>
      <w:r w:rsidRPr="00A61340">
        <w:rPr>
          <w:rFonts w:cs="Arial"/>
          <w:color w:val="24211E"/>
          <w:sz w:val="22"/>
          <w:szCs w:val="22"/>
          <w:lang w:eastAsia="en-GB"/>
        </w:rPr>
        <w:t>t</w:t>
      </w:r>
      <w:r w:rsidRPr="00A61340">
        <w:rPr>
          <w:rFonts w:cs="Arial"/>
          <w:color w:val="050300"/>
          <w:sz w:val="22"/>
          <w:szCs w:val="22"/>
          <w:lang w:eastAsia="en-GB"/>
        </w:rPr>
        <w:t>ated abov</w:t>
      </w:r>
      <w:r w:rsidRPr="00A61340">
        <w:rPr>
          <w:rFonts w:cs="Arial"/>
          <w:color w:val="24211E"/>
          <w:sz w:val="22"/>
          <w:szCs w:val="22"/>
          <w:lang w:eastAsia="en-GB"/>
        </w:rPr>
        <w:t>e.</w:t>
      </w:r>
    </w:p>
    <w:p w14:paraId="63FE0786" w14:textId="77777777" w:rsidR="00061FC3" w:rsidRPr="00A61340" w:rsidRDefault="00061FC3" w:rsidP="00061FC3">
      <w:pPr>
        <w:keepLines/>
        <w:tabs>
          <w:tab w:val="left" w:pos="1260"/>
          <w:tab w:val="left" w:pos="2160"/>
          <w:tab w:val="left" w:pos="5940"/>
        </w:tabs>
        <w:spacing w:line="300" w:lineRule="auto"/>
        <w:ind w:right="4529"/>
        <w:jc w:val="left"/>
        <w:rPr>
          <w:rFonts w:cs="Arial"/>
          <w:sz w:val="22"/>
          <w:szCs w:val="22"/>
        </w:rPr>
      </w:pPr>
    </w:p>
    <w:p w14:paraId="0B242F56" w14:textId="77777777" w:rsidR="00865BC2" w:rsidRPr="00A61340" w:rsidRDefault="00061FC3" w:rsidP="00061FC3">
      <w:pPr>
        <w:keepLines/>
        <w:tabs>
          <w:tab w:val="left" w:pos="1260"/>
          <w:tab w:val="left" w:pos="2160"/>
          <w:tab w:val="left" w:pos="5940"/>
        </w:tabs>
        <w:spacing w:line="300" w:lineRule="auto"/>
        <w:ind w:right="4529"/>
        <w:rPr>
          <w:rFonts w:cs="Arial"/>
          <w:sz w:val="22"/>
          <w:szCs w:val="22"/>
        </w:rPr>
      </w:pPr>
      <w:r w:rsidRPr="00A61340">
        <w:rPr>
          <w:rFonts w:cs="Arial"/>
          <w:sz w:val="22"/>
          <w:szCs w:val="22"/>
        </w:rPr>
        <w:t>SIGNED as a deed, and delivered when dated, by</w:t>
      </w:r>
      <w:r w:rsidRPr="00A61340">
        <w:rPr>
          <w:rFonts w:cs="Arial"/>
          <w:sz w:val="22"/>
          <w:szCs w:val="22"/>
        </w:rPr>
        <w:tab/>
      </w:r>
      <w:r w:rsidR="00F0781D" w:rsidRPr="00A61340">
        <w:rPr>
          <w:rFonts w:cs="Arial"/>
          <w:sz w:val="22"/>
          <w:szCs w:val="22"/>
        </w:rPr>
        <w:t>……………</w:t>
      </w:r>
      <w:proofErr w:type="gramStart"/>
      <w:r w:rsidR="00F0781D" w:rsidRPr="00A61340">
        <w:rPr>
          <w:rFonts w:cs="Arial"/>
          <w:sz w:val="22"/>
          <w:szCs w:val="22"/>
        </w:rPr>
        <w:t>…..</w:t>
      </w:r>
      <w:proofErr w:type="gramEnd"/>
      <w:r w:rsidR="00F0781D" w:rsidRPr="00A61340">
        <w:rPr>
          <w:rFonts w:cs="Arial"/>
          <w:sz w:val="22"/>
          <w:szCs w:val="22"/>
        </w:rPr>
        <w:t>………..</w:t>
      </w:r>
      <w:r w:rsidRPr="00A61340">
        <w:rPr>
          <w:rFonts w:cs="Arial"/>
          <w:sz w:val="22"/>
          <w:szCs w:val="22"/>
        </w:rPr>
        <w:t>(Signature)</w:t>
      </w:r>
      <w:r w:rsidRPr="00A61340">
        <w:rPr>
          <w:rFonts w:cs="Arial"/>
          <w:sz w:val="22"/>
          <w:szCs w:val="22"/>
        </w:rPr>
        <w:br/>
      </w:r>
      <w:r w:rsidR="00A42E6F" w:rsidRPr="00A61340">
        <w:rPr>
          <w:rFonts w:cs="Arial"/>
          <w:b/>
          <w:noProof/>
          <w:sz w:val="22"/>
          <w:szCs w:val="22"/>
        </w:rPr>
        <w:t xml:space="preserve">PAUL ANTHONY TURTLE </w:t>
      </w:r>
      <w:r w:rsidRPr="00A61340">
        <w:rPr>
          <w:rFonts w:cs="Arial"/>
          <w:sz w:val="22"/>
          <w:szCs w:val="22"/>
        </w:rPr>
        <w:t>in the presence of:</w:t>
      </w:r>
      <w:r w:rsidRPr="00A61340">
        <w:rPr>
          <w:rFonts w:cs="Arial"/>
          <w:sz w:val="22"/>
          <w:szCs w:val="22"/>
        </w:rPr>
        <w:tab/>
      </w:r>
      <w:r w:rsidRPr="00A61340">
        <w:rPr>
          <w:rFonts w:cs="Arial"/>
          <w:sz w:val="22"/>
          <w:szCs w:val="22"/>
        </w:rPr>
        <w:br/>
      </w:r>
      <w:r w:rsidRPr="00A61340">
        <w:rPr>
          <w:rFonts w:cs="Arial"/>
          <w:sz w:val="22"/>
          <w:szCs w:val="22"/>
        </w:rPr>
        <w:br/>
        <w:t>Witness</w:t>
      </w:r>
      <w:r w:rsidRPr="00A61340">
        <w:rPr>
          <w:rFonts w:cs="Arial"/>
          <w:sz w:val="22"/>
          <w:szCs w:val="22"/>
        </w:rPr>
        <w:tab/>
        <w:t>Signature</w:t>
      </w:r>
      <w:r w:rsidRPr="00A61340">
        <w:rPr>
          <w:rFonts w:cs="Arial"/>
          <w:sz w:val="22"/>
          <w:szCs w:val="22"/>
        </w:rPr>
        <w:tab/>
        <w:t>:</w:t>
      </w:r>
      <w:r w:rsidRPr="00A61340">
        <w:rPr>
          <w:rFonts w:cs="Arial"/>
          <w:sz w:val="22"/>
          <w:szCs w:val="22"/>
        </w:rPr>
        <w:br/>
      </w:r>
      <w:r w:rsidRPr="00A61340">
        <w:rPr>
          <w:rFonts w:cs="Arial"/>
          <w:sz w:val="22"/>
          <w:szCs w:val="22"/>
        </w:rPr>
        <w:tab/>
        <w:t>Name</w:t>
      </w:r>
      <w:r w:rsidRPr="00A61340">
        <w:rPr>
          <w:rFonts w:cs="Arial"/>
          <w:sz w:val="22"/>
          <w:szCs w:val="22"/>
        </w:rPr>
        <w:tab/>
        <w:t>:</w:t>
      </w:r>
      <w:r w:rsidRPr="00A61340">
        <w:rPr>
          <w:rFonts w:cs="Arial"/>
          <w:sz w:val="22"/>
          <w:szCs w:val="22"/>
        </w:rPr>
        <w:br/>
      </w:r>
      <w:r w:rsidRPr="00A61340">
        <w:rPr>
          <w:rFonts w:cs="Arial"/>
          <w:sz w:val="22"/>
          <w:szCs w:val="22"/>
        </w:rPr>
        <w:tab/>
        <w:t>Address</w:t>
      </w:r>
      <w:r w:rsidRPr="00A61340">
        <w:rPr>
          <w:rFonts w:cs="Arial"/>
          <w:sz w:val="22"/>
          <w:szCs w:val="22"/>
        </w:rPr>
        <w:tab/>
        <w:t>:</w:t>
      </w:r>
    </w:p>
    <w:p w14:paraId="0638AFDE" w14:textId="32E7DD0D" w:rsidR="00087B11" w:rsidRDefault="00087B11" w:rsidP="00865BC2">
      <w:pPr>
        <w:rPr>
          <w:rFonts w:cs="Arial"/>
          <w:sz w:val="22"/>
          <w:szCs w:val="22"/>
        </w:rPr>
      </w:pPr>
    </w:p>
    <w:p w14:paraId="04180382" w14:textId="77777777" w:rsidR="00426935" w:rsidRPr="00A61340" w:rsidRDefault="00426935" w:rsidP="00865BC2">
      <w:pPr>
        <w:rPr>
          <w:rFonts w:cs="Arial"/>
          <w:sz w:val="22"/>
          <w:szCs w:val="22"/>
        </w:rPr>
      </w:pPr>
    </w:p>
    <w:p w14:paraId="47BF7EE9" w14:textId="77777777" w:rsidR="00865BC2" w:rsidRPr="00A61340" w:rsidRDefault="004C64FA" w:rsidP="00865BC2">
      <w:pPr>
        <w:rPr>
          <w:rFonts w:cs="Arial"/>
          <w:sz w:val="22"/>
          <w:szCs w:val="22"/>
        </w:rPr>
      </w:pPr>
      <w:r w:rsidRPr="00A61340">
        <w:rPr>
          <w:rFonts w:cs="Arial"/>
          <w:sz w:val="22"/>
          <w:szCs w:val="22"/>
        </w:rPr>
        <w:t>SIGNED as a deed, and deliv</w:t>
      </w:r>
      <w:r w:rsidR="00F0781D" w:rsidRPr="00A61340">
        <w:rPr>
          <w:rFonts w:cs="Arial"/>
          <w:sz w:val="22"/>
          <w:szCs w:val="22"/>
        </w:rPr>
        <w:t>ered when dated, by</w:t>
      </w:r>
      <w:r w:rsidR="00F0781D" w:rsidRPr="00A61340">
        <w:rPr>
          <w:rFonts w:cs="Arial"/>
          <w:sz w:val="22"/>
          <w:szCs w:val="22"/>
        </w:rPr>
        <w:tab/>
        <w:t xml:space="preserve"> </w:t>
      </w:r>
      <w:r w:rsidR="00F0781D" w:rsidRPr="00A61340">
        <w:rPr>
          <w:rFonts w:cs="Arial"/>
          <w:sz w:val="22"/>
          <w:szCs w:val="22"/>
        </w:rPr>
        <w:tab/>
        <w:t xml:space="preserve">  …………..………..……..(Signature)</w:t>
      </w:r>
      <w:r w:rsidR="00F0781D" w:rsidRPr="00A61340">
        <w:rPr>
          <w:rFonts w:cs="Arial"/>
          <w:sz w:val="22"/>
          <w:szCs w:val="22"/>
        </w:rPr>
        <w:br/>
      </w:r>
      <w:r w:rsidR="00ED0F5F" w:rsidRPr="00A61340">
        <w:rPr>
          <w:rFonts w:cs="Arial"/>
          <w:b/>
          <w:sz w:val="22"/>
          <w:szCs w:val="22"/>
        </w:rPr>
        <w:t>CHANDRA CHRYS</w:t>
      </w:r>
      <w:r w:rsidR="00A42E6F" w:rsidRPr="00A61340">
        <w:rPr>
          <w:rFonts w:cs="Arial"/>
          <w:b/>
          <w:sz w:val="22"/>
          <w:szCs w:val="22"/>
        </w:rPr>
        <w:t xml:space="preserve">OLITE TURTLE </w:t>
      </w:r>
      <w:r w:rsidRPr="00A61340">
        <w:rPr>
          <w:rFonts w:cs="Arial"/>
          <w:sz w:val="22"/>
          <w:szCs w:val="22"/>
        </w:rPr>
        <w:t>in the presence of:</w:t>
      </w:r>
      <w:r w:rsidRPr="00A61340">
        <w:rPr>
          <w:rFonts w:cs="Arial"/>
          <w:sz w:val="22"/>
          <w:szCs w:val="22"/>
        </w:rPr>
        <w:tab/>
      </w:r>
      <w:r w:rsidR="00A42E6F" w:rsidRPr="00A61340">
        <w:rPr>
          <w:rFonts w:cs="Arial"/>
          <w:sz w:val="22"/>
          <w:szCs w:val="22"/>
        </w:rPr>
        <w:br/>
      </w:r>
      <w:r w:rsidR="00A42E6F" w:rsidRPr="00A61340">
        <w:rPr>
          <w:rFonts w:cs="Arial"/>
          <w:sz w:val="22"/>
          <w:szCs w:val="22"/>
        </w:rPr>
        <w:br/>
      </w:r>
      <w:r w:rsidRPr="00A61340">
        <w:rPr>
          <w:rFonts w:cs="Arial"/>
          <w:sz w:val="22"/>
          <w:szCs w:val="22"/>
        </w:rPr>
        <w:br/>
        <w:t>Witness</w:t>
      </w:r>
      <w:r w:rsidRPr="00A61340">
        <w:rPr>
          <w:rFonts w:cs="Arial"/>
          <w:sz w:val="22"/>
          <w:szCs w:val="22"/>
        </w:rPr>
        <w:tab/>
        <w:t>Signature:</w:t>
      </w:r>
      <w:r w:rsidRPr="00A61340">
        <w:rPr>
          <w:rFonts w:cs="Arial"/>
          <w:sz w:val="22"/>
          <w:szCs w:val="22"/>
        </w:rPr>
        <w:br/>
      </w:r>
      <w:r w:rsidRPr="00A61340">
        <w:rPr>
          <w:rFonts w:cs="Arial"/>
          <w:sz w:val="22"/>
          <w:szCs w:val="22"/>
        </w:rPr>
        <w:tab/>
      </w:r>
      <w:r w:rsidRPr="00A61340">
        <w:rPr>
          <w:rFonts w:cs="Arial"/>
          <w:sz w:val="22"/>
          <w:szCs w:val="22"/>
        </w:rPr>
        <w:tab/>
        <w:t>Name</w:t>
      </w:r>
      <w:r w:rsidRPr="00A61340">
        <w:rPr>
          <w:rFonts w:cs="Arial"/>
          <w:sz w:val="22"/>
          <w:szCs w:val="22"/>
        </w:rPr>
        <w:tab/>
        <w:t xml:space="preserve">   :</w:t>
      </w:r>
      <w:r w:rsidRPr="00A61340">
        <w:rPr>
          <w:rFonts w:cs="Arial"/>
          <w:sz w:val="22"/>
          <w:szCs w:val="22"/>
        </w:rPr>
        <w:br/>
      </w:r>
      <w:r w:rsidRPr="00A61340">
        <w:rPr>
          <w:rFonts w:cs="Arial"/>
          <w:sz w:val="22"/>
          <w:szCs w:val="22"/>
        </w:rPr>
        <w:tab/>
      </w:r>
      <w:r w:rsidRPr="00A61340">
        <w:rPr>
          <w:rFonts w:cs="Arial"/>
          <w:sz w:val="22"/>
          <w:szCs w:val="22"/>
        </w:rPr>
        <w:tab/>
        <w:t>Address  :</w:t>
      </w:r>
    </w:p>
    <w:sectPr w:rsidR="00865BC2" w:rsidRPr="00A61340" w:rsidSect="00087B1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B8656" w14:textId="77777777" w:rsidR="000B334F" w:rsidRDefault="000B334F" w:rsidP="000B334F">
      <w:pPr>
        <w:spacing w:after="0"/>
      </w:pPr>
      <w:r>
        <w:separator/>
      </w:r>
    </w:p>
  </w:endnote>
  <w:endnote w:type="continuationSeparator" w:id="0">
    <w:p w14:paraId="55E22AAD" w14:textId="77777777" w:rsidR="000B334F" w:rsidRDefault="000B334F" w:rsidP="000B33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50071" w14:textId="77777777" w:rsidR="000B334F" w:rsidRDefault="000B33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AE9FD" w14:textId="77777777" w:rsidR="000B334F" w:rsidRDefault="000B33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EF3E8" w14:textId="77777777" w:rsidR="000B334F" w:rsidRDefault="000B3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EAD7D" w14:textId="77777777" w:rsidR="000B334F" w:rsidRDefault="000B334F" w:rsidP="000B334F">
      <w:pPr>
        <w:spacing w:after="0"/>
      </w:pPr>
      <w:r>
        <w:separator/>
      </w:r>
    </w:p>
  </w:footnote>
  <w:footnote w:type="continuationSeparator" w:id="0">
    <w:p w14:paraId="5D933A42" w14:textId="77777777" w:rsidR="000B334F" w:rsidRDefault="000B334F" w:rsidP="000B33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4B946" w14:textId="3895ACA2" w:rsidR="000B334F" w:rsidRDefault="000B33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939CE" w14:textId="610C9BB7" w:rsidR="000B334F" w:rsidRDefault="000B33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181A0" w14:textId="271054E5" w:rsidR="000B334F" w:rsidRDefault="000B33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lowerRoman"/>
      <w:lvlText w:val="(%1)"/>
      <w:lvlJc w:val="left"/>
      <w:pPr>
        <w:ind w:left="1469" w:hanging="720"/>
      </w:pPr>
      <w:rPr>
        <w:rFonts w:ascii="Arial" w:hAnsi="Arial" w:cs="Arial"/>
        <w:b w:val="0"/>
        <w:bCs w:val="0"/>
        <w:spacing w:val="-1"/>
        <w:w w:val="98"/>
        <w:sz w:val="20"/>
        <w:szCs w:val="20"/>
      </w:rPr>
    </w:lvl>
    <w:lvl w:ilvl="1">
      <w:numFmt w:val="bullet"/>
      <w:lvlText w:val="•"/>
      <w:lvlJc w:val="left"/>
      <w:pPr>
        <w:ind w:left="2202" w:hanging="720"/>
      </w:pPr>
    </w:lvl>
    <w:lvl w:ilvl="2">
      <w:numFmt w:val="bullet"/>
      <w:lvlText w:val="•"/>
      <w:lvlJc w:val="left"/>
      <w:pPr>
        <w:ind w:left="2944" w:hanging="720"/>
      </w:pPr>
    </w:lvl>
    <w:lvl w:ilvl="3">
      <w:numFmt w:val="bullet"/>
      <w:lvlText w:val="•"/>
      <w:lvlJc w:val="left"/>
      <w:pPr>
        <w:ind w:left="3686" w:hanging="720"/>
      </w:pPr>
    </w:lvl>
    <w:lvl w:ilvl="4">
      <w:numFmt w:val="bullet"/>
      <w:lvlText w:val="•"/>
      <w:lvlJc w:val="left"/>
      <w:pPr>
        <w:ind w:left="4428" w:hanging="720"/>
      </w:pPr>
    </w:lvl>
    <w:lvl w:ilvl="5">
      <w:numFmt w:val="bullet"/>
      <w:lvlText w:val="•"/>
      <w:lvlJc w:val="left"/>
      <w:pPr>
        <w:ind w:left="5170" w:hanging="720"/>
      </w:pPr>
    </w:lvl>
    <w:lvl w:ilvl="6">
      <w:numFmt w:val="bullet"/>
      <w:lvlText w:val="•"/>
      <w:lvlJc w:val="left"/>
      <w:pPr>
        <w:ind w:left="5912" w:hanging="720"/>
      </w:pPr>
    </w:lvl>
    <w:lvl w:ilvl="7">
      <w:numFmt w:val="bullet"/>
      <w:lvlText w:val="•"/>
      <w:lvlJc w:val="left"/>
      <w:pPr>
        <w:ind w:left="6654" w:hanging="720"/>
      </w:pPr>
    </w:lvl>
    <w:lvl w:ilvl="8">
      <w:numFmt w:val="bullet"/>
      <w:lvlText w:val="•"/>
      <w:lvlJc w:val="left"/>
      <w:pPr>
        <w:ind w:left="7396" w:hanging="720"/>
      </w:pPr>
    </w:lvl>
  </w:abstractNum>
  <w:abstractNum w:abstractNumId="1" w15:restartNumberingAfterBreak="0">
    <w:nsid w:val="0000040A"/>
    <w:multiLevelType w:val="multilevel"/>
    <w:tmpl w:val="0000088D"/>
    <w:lvl w:ilvl="0">
      <w:start w:val="2"/>
      <w:numFmt w:val="decimal"/>
      <w:lvlText w:val="%1"/>
      <w:lvlJc w:val="left"/>
      <w:pPr>
        <w:ind w:left="887" w:hanging="720"/>
      </w:pPr>
    </w:lvl>
    <w:lvl w:ilvl="1">
      <w:start w:val="1"/>
      <w:numFmt w:val="decimal"/>
      <w:lvlText w:val="%1.%2"/>
      <w:lvlJc w:val="left"/>
      <w:pPr>
        <w:ind w:left="887" w:hanging="720"/>
      </w:pPr>
      <w:rPr>
        <w:rFonts w:ascii="Arial" w:hAnsi="Arial" w:cs="Arial"/>
        <w:b w:val="0"/>
        <w:bCs w:val="0"/>
        <w:spacing w:val="-2"/>
        <w:w w:val="98"/>
        <w:sz w:val="20"/>
        <w:szCs w:val="20"/>
      </w:rPr>
    </w:lvl>
    <w:lvl w:ilvl="2">
      <w:start w:val="1"/>
      <w:numFmt w:val="decimal"/>
      <w:lvlText w:val="%1.%2.%3"/>
      <w:lvlJc w:val="left"/>
      <w:pPr>
        <w:ind w:left="1607" w:hanging="720"/>
      </w:pPr>
      <w:rPr>
        <w:rFonts w:ascii="Arial" w:hAnsi="Arial" w:cs="Arial"/>
        <w:b w:val="0"/>
        <w:bCs w:val="0"/>
        <w:spacing w:val="-2"/>
        <w:w w:val="98"/>
        <w:sz w:val="20"/>
        <w:szCs w:val="20"/>
      </w:rPr>
    </w:lvl>
    <w:lvl w:ilvl="3">
      <w:numFmt w:val="bullet"/>
      <w:lvlText w:val="•"/>
      <w:lvlJc w:val="left"/>
      <w:pPr>
        <w:ind w:left="3351" w:hanging="720"/>
      </w:pPr>
    </w:lvl>
    <w:lvl w:ilvl="4">
      <w:numFmt w:val="bullet"/>
      <w:lvlText w:val="•"/>
      <w:lvlJc w:val="left"/>
      <w:pPr>
        <w:ind w:left="4226" w:hanging="720"/>
      </w:pPr>
    </w:lvl>
    <w:lvl w:ilvl="5">
      <w:numFmt w:val="bullet"/>
      <w:lvlText w:val="•"/>
      <w:lvlJc w:val="left"/>
      <w:pPr>
        <w:ind w:left="5102" w:hanging="720"/>
      </w:pPr>
    </w:lvl>
    <w:lvl w:ilvl="6">
      <w:numFmt w:val="bullet"/>
      <w:lvlText w:val="•"/>
      <w:lvlJc w:val="left"/>
      <w:pPr>
        <w:ind w:left="5977" w:hanging="720"/>
      </w:pPr>
    </w:lvl>
    <w:lvl w:ilvl="7">
      <w:numFmt w:val="bullet"/>
      <w:lvlText w:val="•"/>
      <w:lvlJc w:val="left"/>
      <w:pPr>
        <w:ind w:left="6853" w:hanging="720"/>
      </w:pPr>
    </w:lvl>
    <w:lvl w:ilvl="8">
      <w:numFmt w:val="bullet"/>
      <w:lvlText w:val="•"/>
      <w:lvlJc w:val="left"/>
      <w:pPr>
        <w:ind w:left="7728" w:hanging="720"/>
      </w:pPr>
    </w:lvl>
  </w:abstractNum>
  <w:abstractNum w:abstractNumId="2" w15:restartNumberingAfterBreak="0">
    <w:nsid w:val="0E96323D"/>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50771ED"/>
    <w:multiLevelType w:val="hybridMultilevel"/>
    <w:tmpl w:val="AF90C8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88E26F7"/>
    <w:multiLevelType w:val="hybridMultilevel"/>
    <w:tmpl w:val="EE98D134"/>
    <w:lvl w:ilvl="0" w:tplc="74BCC37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6D2E30"/>
    <w:multiLevelType w:val="hybridMultilevel"/>
    <w:tmpl w:val="38D0E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BA05C3"/>
    <w:multiLevelType w:val="hybridMultilevel"/>
    <w:tmpl w:val="AA40CE0C"/>
    <w:lvl w:ilvl="0" w:tplc="7388A00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51E90D5C"/>
    <w:multiLevelType w:val="multilevel"/>
    <w:tmpl w:val="738C2D52"/>
    <w:lvl w:ilvl="0">
      <w:start w:val="4"/>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93756D3"/>
    <w:multiLevelType w:val="hybridMultilevel"/>
    <w:tmpl w:val="E4A40C7C"/>
    <w:lvl w:ilvl="0" w:tplc="AD10E0E8">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6B544593"/>
    <w:multiLevelType w:val="multilevel"/>
    <w:tmpl w:val="D37A752C"/>
    <w:lvl w:ilvl="0">
      <w:start w:val="4"/>
      <w:numFmt w:val="decimal"/>
      <w:lvlText w:val="%1"/>
      <w:lvlJc w:val="left"/>
      <w:pPr>
        <w:ind w:left="360" w:hanging="360"/>
      </w:pPr>
      <w:rPr>
        <w:rFonts w:hint="default"/>
      </w:rPr>
    </w:lvl>
    <w:lvl w:ilvl="1">
      <w:start w:val="1"/>
      <w:numFmt w:val="decimal"/>
      <w:lvlText w:val="%1.%2"/>
      <w:lvlJc w:val="left"/>
      <w:pPr>
        <w:ind w:left="1827" w:hanging="360"/>
      </w:pPr>
      <w:rPr>
        <w:rFonts w:hint="default"/>
      </w:rPr>
    </w:lvl>
    <w:lvl w:ilvl="2">
      <w:start w:val="1"/>
      <w:numFmt w:val="decimal"/>
      <w:lvlText w:val="%1.%2.%3"/>
      <w:lvlJc w:val="left"/>
      <w:pPr>
        <w:ind w:left="3654" w:hanging="720"/>
      </w:pPr>
      <w:rPr>
        <w:rFonts w:hint="default"/>
      </w:rPr>
    </w:lvl>
    <w:lvl w:ilvl="3">
      <w:start w:val="1"/>
      <w:numFmt w:val="decimal"/>
      <w:lvlText w:val="%1.%2.%3.%4"/>
      <w:lvlJc w:val="left"/>
      <w:pPr>
        <w:ind w:left="5121" w:hanging="720"/>
      </w:pPr>
      <w:rPr>
        <w:rFonts w:hint="default"/>
      </w:rPr>
    </w:lvl>
    <w:lvl w:ilvl="4">
      <w:start w:val="1"/>
      <w:numFmt w:val="decimal"/>
      <w:lvlText w:val="%1.%2.%3.%4.%5"/>
      <w:lvlJc w:val="left"/>
      <w:pPr>
        <w:ind w:left="6948" w:hanging="1080"/>
      </w:pPr>
      <w:rPr>
        <w:rFonts w:hint="default"/>
      </w:rPr>
    </w:lvl>
    <w:lvl w:ilvl="5">
      <w:start w:val="1"/>
      <w:numFmt w:val="decimal"/>
      <w:lvlText w:val="%1.%2.%3.%4.%5.%6"/>
      <w:lvlJc w:val="left"/>
      <w:pPr>
        <w:ind w:left="8415" w:hanging="1080"/>
      </w:pPr>
      <w:rPr>
        <w:rFonts w:hint="default"/>
      </w:rPr>
    </w:lvl>
    <w:lvl w:ilvl="6">
      <w:start w:val="1"/>
      <w:numFmt w:val="decimal"/>
      <w:lvlText w:val="%1.%2.%3.%4.%5.%6.%7"/>
      <w:lvlJc w:val="left"/>
      <w:pPr>
        <w:ind w:left="10242" w:hanging="1440"/>
      </w:pPr>
      <w:rPr>
        <w:rFonts w:hint="default"/>
      </w:rPr>
    </w:lvl>
    <w:lvl w:ilvl="7">
      <w:start w:val="1"/>
      <w:numFmt w:val="decimal"/>
      <w:lvlText w:val="%1.%2.%3.%4.%5.%6.%7.%8"/>
      <w:lvlJc w:val="left"/>
      <w:pPr>
        <w:ind w:left="11709" w:hanging="1440"/>
      </w:pPr>
      <w:rPr>
        <w:rFonts w:hint="default"/>
      </w:rPr>
    </w:lvl>
    <w:lvl w:ilvl="8">
      <w:start w:val="1"/>
      <w:numFmt w:val="decimal"/>
      <w:lvlText w:val="%1.%2.%3.%4.%5.%6.%7.%8.%9"/>
      <w:lvlJc w:val="left"/>
      <w:pPr>
        <w:ind w:left="13536" w:hanging="1800"/>
      </w:pPr>
      <w:rPr>
        <w:rFonts w:hint="default"/>
      </w:rPr>
    </w:lvl>
  </w:abstractNum>
  <w:abstractNum w:abstractNumId="10" w15:restartNumberingAfterBreak="0">
    <w:nsid w:val="76415BAA"/>
    <w:multiLevelType w:val="multilevel"/>
    <w:tmpl w:val="A5DEB55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1" w15:restartNumberingAfterBreak="0">
    <w:nsid w:val="76CF4299"/>
    <w:multiLevelType w:val="hybridMultilevel"/>
    <w:tmpl w:val="5D921DFA"/>
    <w:lvl w:ilvl="0" w:tplc="4210B9D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2B694C"/>
    <w:multiLevelType w:val="hybridMultilevel"/>
    <w:tmpl w:val="FBE4E816"/>
    <w:lvl w:ilvl="0" w:tplc="E40406D8">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79B30D1D"/>
    <w:multiLevelType w:val="hybridMultilevel"/>
    <w:tmpl w:val="B5622098"/>
    <w:lvl w:ilvl="0" w:tplc="B9125C34">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7D5C13B7"/>
    <w:multiLevelType w:val="multilevel"/>
    <w:tmpl w:val="272640D6"/>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DAF04BC"/>
    <w:multiLevelType w:val="hybridMultilevel"/>
    <w:tmpl w:val="55283F6E"/>
    <w:lvl w:ilvl="0" w:tplc="3B882AD4">
      <w:start w:val="1"/>
      <w:numFmt w:val="decimal"/>
      <w:lvlText w:val="%1."/>
      <w:lvlJc w:val="left"/>
      <w:pPr>
        <w:ind w:left="637" w:hanging="360"/>
      </w:pPr>
      <w:rPr>
        <w:rFonts w:hint="default"/>
        <w:color w:val="050300"/>
      </w:rPr>
    </w:lvl>
    <w:lvl w:ilvl="1" w:tplc="08090019" w:tentative="1">
      <w:start w:val="1"/>
      <w:numFmt w:val="lowerLetter"/>
      <w:lvlText w:val="%2."/>
      <w:lvlJc w:val="left"/>
      <w:pPr>
        <w:ind w:left="1357" w:hanging="360"/>
      </w:pPr>
    </w:lvl>
    <w:lvl w:ilvl="2" w:tplc="0809001B" w:tentative="1">
      <w:start w:val="1"/>
      <w:numFmt w:val="lowerRoman"/>
      <w:lvlText w:val="%3."/>
      <w:lvlJc w:val="right"/>
      <w:pPr>
        <w:ind w:left="2077" w:hanging="180"/>
      </w:pPr>
    </w:lvl>
    <w:lvl w:ilvl="3" w:tplc="0809000F" w:tentative="1">
      <w:start w:val="1"/>
      <w:numFmt w:val="decimal"/>
      <w:lvlText w:val="%4."/>
      <w:lvlJc w:val="left"/>
      <w:pPr>
        <w:ind w:left="2797" w:hanging="360"/>
      </w:pPr>
    </w:lvl>
    <w:lvl w:ilvl="4" w:tplc="08090019" w:tentative="1">
      <w:start w:val="1"/>
      <w:numFmt w:val="lowerLetter"/>
      <w:lvlText w:val="%5."/>
      <w:lvlJc w:val="left"/>
      <w:pPr>
        <w:ind w:left="3517" w:hanging="360"/>
      </w:pPr>
    </w:lvl>
    <w:lvl w:ilvl="5" w:tplc="0809001B" w:tentative="1">
      <w:start w:val="1"/>
      <w:numFmt w:val="lowerRoman"/>
      <w:lvlText w:val="%6."/>
      <w:lvlJc w:val="right"/>
      <w:pPr>
        <w:ind w:left="4237" w:hanging="180"/>
      </w:pPr>
    </w:lvl>
    <w:lvl w:ilvl="6" w:tplc="0809000F" w:tentative="1">
      <w:start w:val="1"/>
      <w:numFmt w:val="decimal"/>
      <w:lvlText w:val="%7."/>
      <w:lvlJc w:val="left"/>
      <w:pPr>
        <w:ind w:left="4957" w:hanging="360"/>
      </w:pPr>
    </w:lvl>
    <w:lvl w:ilvl="7" w:tplc="08090019" w:tentative="1">
      <w:start w:val="1"/>
      <w:numFmt w:val="lowerLetter"/>
      <w:lvlText w:val="%8."/>
      <w:lvlJc w:val="left"/>
      <w:pPr>
        <w:ind w:left="5677" w:hanging="360"/>
      </w:pPr>
    </w:lvl>
    <w:lvl w:ilvl="8" w:tplc="0809001B" w:tentative="1">
      <w:start w:val="1"/>
      <w:numFmt w:val="lowerRoman"/>
      <w:lvlText w:val="%9."/>
      <w:lvlJc w:val="right"/>
      <w:pPr>
        <w:ind w:left="6397" w:hanging="180"/>
      </w:pPr>
    </w:lvl>
  </w:abstractNum>
  <w:abstractNum w:abstractNumId="16" w15:restartNumberingAfterBreak="0">
    <w:nsid w:val="7DBB395E"/>
    <w:multiLevelType w:val="multilevel"/>
    <w:tmpl w:val="10A04D5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4"/>
  </w:num>
  <w:num w:numId="3">
    <w:abstractNumId w:val="5"/>
  </w:num>
  <w:num w:numId="4">
    <w:abstractNumId w:val="10"/>
  </w:num>
  <w:num w:numId="5">
    <w:abstractNumId w:val="11"/>
  </w:num>
  <w:num w:numId="6">
    <w:abstractNumId w:val="0"/>
  </w:num>
  <w:num w:numId="7">
    <w:abstractNumId w:val="3"/>
  </w:num>
  <w:num w:numId="8">
    <w:abstractNumId w:val="6"/>
  </w:num>
  <w:num w:numId="9">
    <w:abstractNumId w:val="1"/>
  </w:num>
  <w:num w:numId="10">
    <w:abstractNumId w:val="15"/>
  </w:num>
  <w:num w:numId="11">
    <w:abstractNumId w:val="9"/>
  </w:num>
  <w:num w:numId="12">
    <w:abstractNumId w:val="14"/>
  </w:num>
  <w:num w:numId="13">
    <w:abstractNumId w:val="7"/>
  </w:num>
  <w:num w:numId="14">
    <w:abstractNumId w:val="16"/>
  </w:num>
  <w:num w:numId="15">
    <w:abstractNumId w:val="8"/>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FC3"/>
    <w:rsid w:val="0004126A"/>
    <w:rsid w:val="00061FC3"/>
    <w:rsid w:val="00063DBC"/>
    <w:rsid w:val="00087B11"/>
    <w:rsid w:val="0009507F"/>
    <w:rsid w:val="000B334F"/>
    <w:rsid w:val="001D68BF"/>
    <w:rsid w:val="001E6988"/>
    <w:rsid w:val="002104D7"/>
    <w:rsid w:val="0028535E"/>
    <w:rsid w:val="003C2E22"/>
    <w:rsid w:val="00426935"/>
    <w:rsid w:val="00473518"/>
    <w:rsid w:val="004C64FA"/>
    <w:rsid w:val="0052133C"/>
    <w:rsid w:val="00542F22"/>
    <w:rsid w:val="00560AA9"/>
    <w:rsid w:val="00594B2A"/>
    <w:rsid w:val="00607996"/>
    <w:rsid w:val="006578D4"/>
    <w:rsid w:val="00773CB1"/>
    <w:rsid w:val="007A35FD"/>
    <w:rsid w:val="007C6834"/>
    <w:rsid w:val="00855944"/>
    <w:rsid w:val="00865BC2"/>
    <w:rsid w:val="008B5587"/>
    <w:rsid w:val="008E76F1"/>
    <w:rsid w:val="009228BA"/>
    <w:rsid w:val="009A2CE9"/>
    <w:rsid w:val="00A31ECF"/>
    <w:rsid w:val="00A42E6F"/>
    <w:rsid w:val="00A61340"/>
    <w:rsid w:val="00AC06A5"/>
    <w:rsid w:val="00B42A44"/>
    <w:rsid w:val="00C02CC2"/>
    <w:rsid w:val="00C158C2"/>
    <w:rsid w:val="00C16E9E"/>
    <w:rsid w:val="00C61847"/>
    <w:rsid w:val="00C658B7"/>
    <w:rsid w:val="00C701E0"/>
    <w:rsid w:val="00C9108A"/>
    <w:rsid w:val="00CD2DB6"/>
    <w:rsid w:val="00CE2079"/>
    <w:rsid w:val="00D92DD4"/>
    <w:rsid w:val="00DC4E24"/>
    <w:rsid w:val="00DE0262"/>
    <w:rsid w:val="00E35068"/>
    <w:rsid w:val="00E666EF"/>
    <w:rsid w:val="00EC7C98"/>
    <w:rsid w:val="00ED0F5F"/>
    <w:rsid w:val="00ED1E94"/>
    <w:rsid w:val="00F0781D"/>
    <w:rsid w:val="00FD3B25"/>
    <w:rsid w:val="00FD5A9F"/>
    <w:rsid w:val="00FE074B"/>
    <w:rsid w:val="00FE0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F9FCD2"/>
  <w15:docId w15:val="{7965A0DB-71E7-41C1-AD6C-991A8551C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1FC3"/>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61FC3"/>
    <w:pPr>
      <w:ind w:left="720"/>
      <w:contextualSpacing/>
    </w:pPr>
  </w:style>
  <w:style w:type="character" w:customStyle="1" w:styleId="apple-style-span">
    <w:name w:val="apple-style-span"/>
    <w:basedOn w:val="DefaultParagraphFont"/>
    <w:rsid w:val="00063DBC"/>
  </w:style>
  <w:style w:type="character" w:customStyle="1" w:styleId="apple-converted-space">
    <w:name w:val="apple-converted-space"/>
    <w:basedOn w:val="DefaultParagraphFont"/>
    <w:rsid w:val="00063DBC"/>
  </w:style>
  <w:style w:type="paragraph" w:styleId="BalloonText">
    <w:name w:val="Balloon Text"/>
    <w:basedOn w:val="Normal"/>
    <w:link w:val="BalloonTextChar"/>
    <w:uiPriority w:val="99"/>
    <w:semiHidden/>
    <w:unhideWhenUsed/>
    <w:rsid w:val="00B42A4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A44"/>
    <w:rPr>
      <w:rFonts w:ascii="Tahoma" w:eastAsia="Times New Roman" w:hAnsi="Tahoma" w:cs="Tahoma"/>
      <w:sz w:val="16"/>
      <w:szCs w:val="16"/>
      <w:lang w:val="en-GB"/>
    </w:rPr>
  </w:style>
  <w:style w:type="paragraph" w:styleId="BodyText">
    <w:name w:val="Body Text"/>
    <w:basedOn w:val="Normal"/>
    <w:link w:val="BodyTextChar"/>
    <w:uiPriority w:val="1"/>
    <w:qFormat/>
    <w:rsid w:val="00CD2DB6"/>
    <w:pPr>
      <w:autoSpaceDE w:val="0"/>
      <w:autoSpaceDN w:val="0"/>
      <w:adjustRightInd w:val="0"/>
      <w:spacing w:after="0" w:line="268" w:lineRule="exact"/>
      <w:ind w:left="39"/>
      <w:jc w:val="left"/>
    </w:pPr>
    <w:rPr>
      <w:rFonts w:eastAsiaTheme="minorHAnsi" w:cs="Arial"/>
      <w:b/>
      <w:bCs/>
      <w:sz w:val="24"/>
      <w:szCs w:val="24"/>
    </w:rPr>
  </w:style>
  <w:style w:type="character" w:customStyle="1" w:styleId="BodyTextChar">
    <w:name w:val="Body Text Char"/>
    <w:basedOn w:val="DefaultParagraphFont"/>
    <w:link w:val="BodyText"/>
    <w:uiPriority w:val="1"/>
    <w:rsid w:val="00CD2DB6"/>
    <w:rPr>
      <w:rFonts w:ascii="Arial" w:hAnsi="Arial" w:cs="Arial"/>
      <w:b/>
      <w:bCs/>
      <w:sz w:val="24"/>
      <w:szCs w:val="24"/>
      <w:lang w:val="en-GB"/>
    </w:rPr>
  </w:style>
  <w:style w:type="character" w:styleId="CommentReference">
    <w:name w:val="annotation reference"/>
    <w:basedOn w:val="DefaultParagraphFont"/>
    <w:uiPriority w:val="99"/>
    <w:semiHidden/>
    <w:unhideWhenUsed/>
    <w:rsid w:val="00A61340"/>
    <w:rPr>
      <w:sz w:val="16"/>
      <w:szCs w:val="16"/>
    </w:rPr>
  </w:style>
  <w:style w:type="paragraph" w:styleId="CommentText">
    <w:name w:val="annotation text"/>
    <w:basedOn w:val="Normal"/>
    <w:link w:val="CommentTextChar"/>
    <w:uiPriority w:val="99"/>
    <w:semiHidden/>
    <w:unhideWhenUsed/>
    <w:rsid w:val="00A61340"/>
    <w:pPr>
      <w:widowControl w:val="0"/>
      <w:autoSpaceDE w:val="0"/>
      <w:autoSpaceDN w:val="0"/>
      <w:adjustRightInd w:val="0"/>
      <w:spacing w:after="0"/>
      <w:jc w:val="left"/>
    </w:pPr>
    <w:rPr>
      <w:rFonts w:eastAsiaTheme="minorEastAsia" w:cs="Arial"/>
      <w:lang w:eastAsia="en-GB"/>
    </w:rPr>
  </w:style>
  <w:style w:type="character" w:customStyle="1" w:styleId="CommentTextChar">
    <w:name w:val="Comment Text Char"/>
    <w:basedOn w:val="DefaultParagraphFont"/>
    <w:link w:val="CommentText"/>
    <w:uiPriority w:val="99"/>
    <w:semiHidden/>
    <w:rsid w:val="00A61340"/>
    <w:rPr>
      <w:rFonts w:ascii="Arial" w:eastAsiaTheme="minorEastAsia" w:hAnsi="Arial" w:cs="Arial"/>
      <w:sz w:val="20"/>
      <w:szCs w:val="20"/>
      <w:lang w:val="en-GB" w:eastAsia="en-GB"/>
    </w:rPr>
  </w:style>
  <w:style w:type="paragraph" w:styleId="Header">
    <w:name w:val="header"/>
    <w:basedOn w:val="Normal"/>
    <w:link w:val="HeaderChar"/>
    <w:uiPriority w:val="99"/>
    <w:unhideWhenUsed/>
    <w:rsid w:val="000B334F"/>
    <w:pPr>
      <w:tabs>
        <w:tab w:val="center" w:pos="4513"/>
        <w:tab w:val="right" w:pos="9026"/>
      </w:tabs>
      <w:spacing w:after="0"/>
    </w:pPr>
  </w:style>
  <w:style w:type="character" w:customStyle="1" w:styleId="HeaderChar">
    <w:name w:val="Header Char"/>
    <w:basedOn w:val="DefaultParagraphFont"/>
    <w:link w:val="Header"/>
    <w:uiPriority w:val="99"/>
    <w:rsid w:val="000B334F"/>
    <w:rPr>
      <w:rFonts w:ascii="Arial" w:eastAsia="Times New Roman" w:hAnsi="Arial" w:cs="Times New Roman"/>
      <w:sz w:val="20"/>
      <w:szCs w:val="20"/>
      <w:lang w:val="en-GB"/>
    </w:rPr>
  </w:style>
  <w:style w:type="paragraph" w:styleId="Footer">
    <w:name w:val="footer"/>
    <w:basedOn w:val="Normal"/>
    <w:link w:val="FooterChar"/>
    <w:uiPriority w:val="99"/>
    <w:unhideWhenUsed/>
    <w:rsid w:val="000B334F"/>
    <w:pPr>
      <w:tabs>
        <w:tab w:val="center" w:pos="4513"/>
        <w:tab w:val="right" w:pos="9026"/>
      </w:tabs>
      <w:spacing w:after="0"/>
    </w:pPr>
  </w:style>
  <w:style w:type="character" w:customStyle="1" w:styleId="FooterChar">
    <w:name w:val="Footer Char"/>
    <w:basedOn w:val="DefaultParagraphFont"/>
    <w:link w:val="Footer"/>
    <w:uiPriority w:val="99"/>
    <w:rsid w:val="000B334F"/>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E09BC-4F84-41CA-A84A-3D180B365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Gavin Mccloskey</cp:lastModifiedBy>
  <cp:revision>3</cp:revision>
  <cp:lastPrinted>2013-07-23T13:32:00Z</cp:lastPrinted>
  <dcterms:created xsi:type="dcterms:W3CDTF">2018-07-03T13:59:00Z</dcterms:created>
  <dcterms:modified xsi:type="dcterms:W3CDTF">2018-07-09T11:24:00Z</dcterms:modified>
</cp:coreProperties>
</file>