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FBF0F1" w14:textId="22D04231" w:rsidR="005B1496" w:rsidRPr="009B1314" w:rsidRDefault="005B1496" w:rsidP="00353344">
      <w:pPr>
        <w:numPr>
          <w:ilvl w:val="0"/>
          <w:numId w:val="3"/>
        </w:numPr>
        <w:tabs>
          <w:tab w:val="clear" w:pos="720"/>
          <w:tab w:val="num" w:pos="567"/>
        </w:tabs>
        <w:ind w:left="567" w:hanging="567"/>
        <w:rPr>
          <w:rFonts w:ascii="Verdana" w:hAnsi="Verdana"/>
          <w:b/>
          <w:sz w:val="20"/>
        </w:rPr>
      </w:pPr>
      <w:r>
        <w:rPr>
          <w:rFonts w:ascii="Verdana" w:hAnsi="Verdana"/>
          <w:b/>
          <w:sz w:val="20"/>
        </w:rPr>
        <w:t>Scope</w:t>
      </w:r>
    </w:p>
    <w:p w14:paraId="46574523" w14:textId="77777777" w:rsidR="005B1496" w:rsidRDefault="005B1496" w:rsidP="002A528D">
      <w:pPr>
        <w:tabs>
          <w:tab w:val="num" w:pos="567"/>
        </w:tabs>
        <w:ind w:left="567"/>
        <w:rPr>
          <w:rFonts w:ascii="Verdana" w:hAnsi="Verdana"/>
          <w:sz w:val="20"/>
        </w:rPr>
      </w:pPr>
    </w:p>
    <w:p w14:paraId="1D0425A9" w14:textId="6BE05B3E" w:rsidR="005B1496" w:rsidRPr="00192E0A" w:rsidRDefault="005B1496" w:rsidP="002A528D">
      <w:pPr>
        <w:tabs>
          <w:tab w:val="num" w:pos="567"/>
        </w:tabs>
        <w:ind w:left="567"/>
        <w:rPr>
          <w:rFonts w:ascii="Verdana" w:hAnsi="Verdana"/>
          <w:sz w:val="20"/>
        </w:rPr>
      </w:pPr>
      <w:r w:rsidRPr="00192E0A">
        <w:rPr>
          <w:rFonts w:ascii="Verdana" w:hAnsi="Verdana"/>
          <w:sz w:val="20"/>
        </w:rPr>
        <w:t>All records created as part of complying with the requirements of the ISMS are controlled under this procedure.</w:t>
      </w:r>
      <w:r w:rsidR="000744A3" w:rsidRPr="00192E0A">
        <w:rPr>
          <w:rFonts w:ascii="Verdana" w:hAnsi="Verdana"/>
          <w:sz w:val="20"/>
        </w:rPr>
        <w:t xml:space="preserve"> Documents which specify how the ISMS will work are controlled in line with </w:t>
      </w:r>
      <w:hyperlink r:id="rId7" w:history="1">
        <w:r w:rsidR="000744A3" w:rsidRPr="00591AC5">
          <w:rPr>
            <w:rStyle w:val="Hyperlink"/>
            <w:rFonts w:ascii="Verdana" w:hAnsi="Verdana"/>
            <w:sz w:val="20"/>
          </w:rPr>
          <w:t xml:space="preserve">ISMS </w:t>
        </w:r>
        <w:r w:rsidR="007C5F82" w:rsidRPr="00591AC5">
          <w:rPr>
            <w:rStyle w:val="Hyperlink"/>
            <w:rFonts w:ascii="Verdana" w:hAnsi="Verdana"/>
            <w:sz w:val="20"/>
          </w:rPr>
          <w:t xml:space="preserve">DOC </w:t>
        </w:r>
        <w:r w:rsidR="00591AC5" w:rsidRPr="00591AC5">
          <w:rPr>
            <w:rStyle w:val="Hyperlink"/>
            <w:rFonts w:ascii="Verdana" w:hAnsi="Verdana"/>
            <w:sz w:val="20"/>
          </w:rPr>
          <w:t>7.5.3</w:t>
        </w:r>
      </w:hyperlink>
      <w:r w:rsidR="000744A3" w:rsidRPr="00192E0A">
        <w:rPr>
          <w:rFonts w:ascii="Verdana" w:hAnsi="Verdana"/>
          <w:sz w:val="20"/>
        </w:rPr>
        <w:t>.</w:t>
      </w:r>
      <w:r w:rsidRPr="00192E0A">
        <w:rPr>
          <w:rFonts w:ascii="Verdana" w:hAnsi="Verdana"/>
          <w:sz w:val="20"/>
        </w:rPr>
        <w:tab/>
        <w:t xml:space="preserve"> </w:t>
      </w:r>
    </w:p>
    <w:p w14:paraId="432584FC" w14:textId="77777777" w:rsidR="005B1496" w:rsidRPr="00192E0A" w:rsidRDefault="005B1496" w:rsidP="002A528D">
      <w:pPr>
        <w:tabs>
          <w:tab w:val="num" w:pos="567"/>
        </w:tabs>
        <w:ind w:left="567"/>
        <w:rPr>
          <w:rFonts w:ascii="Verdana" w:hAnsi="Verdana"/>
          <w:sz w:val="20"/>
        </w:rPr>
      </w:pPr>
    </w:p>
    <w:p w14:paraId="116B810E" w14:textId="77777777" w:rsidR="002A528D" w:rsidRPr="00192E0A" w:rsidRDefault="002A528D" w:rsidP="002A528D">
      <w:pPr>
        <w:tabs>
          <w:tab w:val="num" w:pos="567"/>
        </w:tabs>
        <w:ind w:left="567"/>
        <w:rPr>
          <w:rFonts w:ascii="Verdana" w:hAnsi="Verdana"/>
          <w:sz w:val="20"/>
        </w:rPr>
      </w:pPr>
    </w:p>
    <w:p w14:paraId="6442B0D4" w14:textId="77777777" w:rsidR="005B1496" w:rsidRPr="00192E0A" w:rsidRDefault="005B1496" w:rsidP="00353344">
      <w:pPr>
        <w:numPr>
          <w:ilvl w:val="0"/>
          <w:numId w:val="3"/>
        </w:numPr>
        <w:tabs>
          <w:tab w:val="clear" w:pos="720"/>
          <w:tab w:val="num" w:pos="567"/>
        </w:tabs>
        <w:ind w:left="567" w:hanging="567"/>
        <w:rPr>
          <w:rFonts w:ascii="Verdana" w:hAnsi="Verdana"/>
          <w:b/>
          <w:sz w:val="20"/>
        </w:rPr>
      </w:pPr>
      <w:r w:rsidRPr="00192E0A">
        <w:rPr>
          <w:rFonts w:ascii="Verdana" w:hAnsi="Verdana"/>
          <w:b/>
          <w:sz w:val="20"/>
        </w:rPr>
        <w:t>Responsibilities</w:t>
      </w:r>
    </w:p>
    <w:p w14:paraId="6D869E70" w14:textId="77777777" w:rsidR="002A528D" w:rsidRPr="00192E0A" w:rsidRDefault="002A528D" w:rsidP="002A528D">
      <w:pPr>
        <w:ind w:left="567"/>
        <w:rPr>
          <w:rFonts w:ascii="Verdana" w:hAnsi="Verdana"/>
          <w:sz w:val="20"/>
        </w:rPr>
      </w:pPr>
    </w:p>
    <w:p w14:paraId="60791E54" w14:textId="4870E5CE" w:rsidR="002A528D" w:rsidRPr="00192E0A" w:rsidRDefault="002A528D" w:rsidP="002A528D">
      <w:pPr>
        <w:ind w:left="567"/>
        <w:rPr>
          <w:rFonts w:ascii="Verdana" w:hAnsi="Verdana"/>
          <w:b/>
          <w:sz w:val="20"/>
        </w:rPr>
      </w:pPr>
      <w:r w:rsidRPr="00836BD2">
        <w:rPr>
          <w:rFonts w:ascii="Verdana" w:hAnsi="Verdana"/>
          <w:sz w:val="20"/>
        </w:rPr>
        <w:t>Owners</w:t>
      </w:r>
      <w:r w:rsidRPr="00192E0A">
        <w:rPr>
          <w:rFonts w:ascii="Verdana" w:hAnsi="Verdana"/>
          <w:sz w:val="20"/>
        </w:rPr>
        <w:t xml:space="preserve"> (see </w:t>
      </w:r>
      <w:r w:rsidR="00BC796F">
        <w:rPr>
          <w:rFonts w:ascii="Verdana" w:hAnsi="Verdana"/>
          <w:sz w:val="20"/>
        </w:rPr>
        <w:t>control s</w:t>
      </w:r>
      <w:r w:rsidRPr="00192E0A">
        <w:rPr>
          <w:rFonts w:ascii="Verdana" w:hAnsi="Verdana"/>
          <w:sz w:val="20"/>
        </w:rPr>
        <w:t xml:space="preserve">ection 8.1.2 of the </w:t>
      </w:r>
      <w:hyperlink r:id="rId8" w:history="1">
        <w:r w:rsidRPr="00591AC5">
          <w:rPr>
            <w:rStyle w:val="Hyperlink"/>
            <w:rFonts w:ascii="Verdana" w:hAnsi="Verdana"/>
            <w:sz w:val="20"/>
          </w:rPr>
          <w:t>Manual</w:t>
        </w:r>
      </w:hyperlink>
      <w:r w:rsidRPr="00192E0A">
        <w:rPr>
          <w:rFonts w:ascii="Verdana" w:hAnsi="Verdana"/>
          <w:sz w:val="20"/>
        </w:rPr>
        <w:t>) are responsible for identifying the records that will be generated by the processes or assets for which they are responsible, or which should be generated to indicate conformity with the ISMS, and for ensuring that they are controlled in line with this procedure. Records must remain legible, readily identifiable and retrievable.</w:t>
      </w:r>
    </w:p>
    <w:p w14:paraId="218D6F3C" w14:textId="77777777" w:rsidR="002A528D" w:rsidRPr="00192E0A" w:rsidRDefault="002A528D" w:rsidP="002A528D">
      <w:pPr>
        <w:ind w:left="567"/>
        <w:rPr>
          <w:rFonts w:ascii="Verdana" w:hAnsi="Verdana"/>
          <w:b/>
          <w:sz w:val="20"/>
        </w:rPr>
      </w:pPr>
    </w:p>
    <w:p w14:paraId="49F107CB" w14:textId="77777777" w:rsidR="002A528D" w:rsidRPr="00192E0A" w:rsidRDefault="002A528D" w:rsidP="002A528D">
      <w:pPr>
        <w:ind w:left="567"/>
        <w:rPr>
          <w:rFonts w:ascii="Verdana" w:hAnsi="Verdana"/>
          <w:b/>
          <w:sz w:val="20"/>
        </w:rPr>
      </w:pPr>
    </w:p>
    <w:p w14:paraId="3EC4DD06" w14:textId="77777777" w:rsidR="002A528D" w:rsidRPr="00192E0A" w:rsidRDefault="002A528D" w:rsidP="00353344">
      <w:pPr>
        <w:numPr>
          <w:ilvl w:val="0"/>
          <w:numId w:val="3"/>
        </w:numPr>
        <w:tabs>
          <w:tab w:val="clear" w:pos="720"/>
          <w:tab w:val="num" w:pos="567"/>
        </w:tabs>
        <w:ind w:left="567" w:hanging="567"/>
        <w:rPr>
          <w:rFonts w:ascii="Verdana" w:hAnsi="Verdana"/>
          <w:b/>
          <w:sz w:val="20"/>
        </w:rPr>
      </w:pPr>
      <w:r w:rsidRPr="00192E0A">
        <w:rPr>
          <w:rFonts w:ascii="Verdana" w:hAnsi="Verdana"/>
          <w:b/>
          <w:sz w:val="20"/>
        </w:rPr>
        <w:t>Procedure</w:t>
      </w:r>
    </w:p>
    <w:p w14:paraId="216006B3" w14:textId="77777777" w:rsidR="007C5F82" w:rsidRPr="00192E0A" w:rsidRDefault="007C5F82" w:rsidP="00600A2B">
      <w:pPr>
        <w:tabs>
          <w:tab w:val="num" w:pos="567"/>
        </w:tabs>
        <w:spacing w:after="120"/>
        <w:ind w:left="567" w:hanging="567"/>
        <w:rPr>
          <w:rFonts w:ascii="Verdana" w:hAnsi="Verdana"/>
          <w:b/>
          <w:sz w:val="20"/>
        </w:rPr>
      </w:pPr>
    </w:p>
    <w:p w14:paraId="7BEDBA7E" w14:textId="30CE4978" w:rsidR="007C5F82" w:rsidRPr="00192E0A" w:rsidRDefault="007C5F82" w:rsidP="00600A2B">
      <w:pPr>
        <w:numPr>
          <w:ilvl w:val="1"/>
          <w:numId w:val="4"/>
        </w:numPr>
        <w:tabs>
          <w:tab w:val="clear" w:pos="720"/>
          <w:tab w:val="num" w:pos="567"/>
        </w:tabs>
        <w:spacing w:after="120"/>
        <w:ind w:left="567" w:hanging="567"/>
        <w:rPr>
          <w:rFonts w:ascii="Verdana" w:hAnsi="Verdana"/>
          <w:sz w:val="20"/>
        </w:rPr>
      </w:pPr>
      <w:r w:rsidRPr="00192E0A">
        <w:rPr>
          <w:rFonts w:ascii="Verdana" w:hAnsi="Verdana"/>
          <w:sz w:val="20"/>
        </w:rPr>
        <w:t xml:space="preserve">Every record established under this procedure must be identified by means of </w:t>
      </w:r>
      <w:r w:rsidRPr="00836BD2">
        <w:rPr>
          <w:rFonts w:ascii="Verdana" w:hAnsi="Verdana"/>
          <w:sz w:val="20"/>
        </w:rPr>
        <w:t>a sticker</w:t>
      </w:r>
      <w:r w:rsidRPr="00192E0A">
        <w:rPr>
          <w:rFonts w:ascii="Verdana" w:hAnsi="Verdana"/>
          <w:sz w:val="20"/>
        </w:rPr>
        <w:t xml:space="preserve"> which identifies the object as being a record within the ISMS. This sticker must identify </w:t>
      </w:r>
      <w:sdt>
        <w:sdtPr>
          <w:rPr>
            <w:rFonts w:ascii="Verdana" w:hAnsi="Verdana"/>
            <w:sz w:val="20"/>
          </w:rPr>
          <w:alias w:val="CompanyName"/>
          <w:tag w:val="CompanyName"/>
          <w:id w:val="1386603142"/>
          <w:placeholder>
            <w:docPart w:val="61815F487C8748C887DF5EDEDC7CD08C"/>
          </w:placeholder>
          <w:text/>
        </w:sdtPr>
        <w:sdtEndPr/>
        <w:sdtContent>
          <w:r w:rsidR="00821B3F">
            <w:rPr>
              <w:rFonts w:ascii="Verdana" w:hAnsi="Verdana"/>
              <w:sz w:val="20"/>
            </w:rPr>
            <w:t>Retirement Capital</w:t>
          </w:r>
        </w:sdtContent>
      </w:sdt>
      <w:r w:rsidRPr="00192E0A">
        <w:rPr>
          <w:rFonts w:ascii="Verdana" w:hAnsi="Verdana"/>
          <w:sz w:val="20"/>
        </w:rPr>
        <w:t xml:space="preserve">, the classification of the information contained in the record, the </w:t>
      </w:r>
      <w:r w:rsidRPr="00836BD2">
        <w:rPr>
          <w:rFonts w:ascii="Verdana" w:hAnsi="Verdana"/>
          <w:sz w:val="20"/>
        </w:rPr>
        <w:t>owner</w:t>
      </w:r>
      <w:r w:rsidRPr="00192E0A">
        <w:rPr>
          <w:rFonts w:ascii="Verdana" w:hAnsi="Verdana"/>
          <w:sz w:val="20"/>
        </w:rPr>
        <w:t xml:space="preserve"> of the information and the date it was generated (or covers).</w:t>
      </w:r>
    </w:p>
    <w:p w14:paraId="6A188030" w14:textId="77777777" w:rsidR="007C5F82" w:rsidRPr="00192E0A" w:rsidRDefault="007C5F82" w:rsidP="00600A2B">
      <w:pPr>
        <w:numPr>
          <w:ilvl w:val="1"/>
          <w:numId w:val="4"/>
        </w:numPr>
        <w:tabs>
          <w:tab w:val="clear" w:pos="720"/>
          <w:tab w:val="num" w:pos="567"/>
        </w:tabs>
        <w:spacing w:after="120"/>
        <w:ind w:left="567" w:hanging="567"/>
        <w:rPr>
          <w:rFonts w:ascii="Verdana" w:hAnsi="Verdana"/>
          <w:sz w:val="20"/>
        </w:rPr>
      </w:pPr>
      <w:r w:rsidRPr="00192E0A">
        <w:rPr>
          <w:rFonts w:ascii="Verdana" w:hAnsi="Verdana"/>
          <w:sz w:val="20"/>
        </w:rPr>
        <w:t>The existence of the record must be referenced in the procedure or work instruction which leads to its existence.</w:t>
      </w:r>
    </w:p>
    <w:p w14:paraId="48FA9A90" w14:textId="77777777" w:rsidR="00AC4497" w:rsidRPr="00192E0A" w:rsidRDefault="007C5F82" w:rsidP="00600A2B">
      <w:pPr>
        <w:numPr>
          <w:ilvl w:val="1"/>
          <w:numId w:val="4"/>
        </w:numPr>
        <w:tabs>
          <w:tab w:val="clear" w:pos="720"/>
          <w:tab w:val="num" w:pos="567"/>
        </w:tabs>
        <w:spacing w:after="120"/>
        <w:ind w:left="567" w:hanging="567"/>
        <w:rPr>
          <w:rFonts w:ascii="Verdana" w:hAnsi="Verdana"/>
          <w:sz w:val="20"/>
        </w:rPr>
      </w:pPr>
      <w:r w:rsidRPr="00192E0A">
        <w:rPr>
          <w:rFonts w:ascii="Verdana" w:hAnsi="Verdana"/>
          <w:sz w:val="20"/>
        </w:rPr>
        <w:t>Where necessary, records can be given serial numbers in respect to the specific process to which they relate.</w:t>
      </w:r>
    </w:p>
    <w:p w14:paraId="51085A15" w14:textId="1C7DB500" w:rsidR="007C5F82" w:rsidRPr="00192E0A" w:rsidRDefault="007C5F82" w:rsidP="00600A2B">
      <w:pPr>
        <w:numPr>
          <w:ilvl w:val="1"/>
          <w:numId w:val="4"/>
        </w:numPr>
        <w:tabs>
          <w:tab w:val="clear" w:pos="720"/>
          <w:tab w:val="num" w:pos="567"/>
        </w:tabs>
        <w:spacing w:after="120"/>
        <w:ind w:left="567" w:hanging="567"/>
        <w:rPr>
          <w:rFonts w:ascii="Verdana" w:hAnsi="Verdana"/>
          <w:sz w:val="20"/>
        </w:rPr>
      </w:pPr>
      <w:r w:rsidRPr="00192E0A">
        <w:rPr>
          <w:rFonts w:ascii="Verdana" w:hAnsi="Verdana"/>
          <w:sz w:val="20"/>
        </w:rPr>
        <w:t xml:space="preserve">The retention period for the record is determined by </w:t>
      </w:r>
      <w:sdt>
        <w:sdtPr>
          <w:rPr>
            <w:rFonts w:ascii="Verdana" w:hAnsi="Verdana"/>
            <w:sz w:val="20"/>
          </w:rPr>
          <w:alias w:val="CompanyName"/>
          <w:tag w:val="CompanyName"/>
          <w:id w:val="2066601670"/>
          <w:placeholder>
            <w:docPart w:val="2E57A61A44A446EDA73E68091CFC3E46"/>
          </w:placeholder>
          <w:text/>
        </w:sdtPr>
        <w:sdtEndPr/>
        <w:sdtContent>
          <w:r w:rsidR="00821B3F">
            <w:rPr>
              <w:rFonts w:ascii="Verdana" w:hAnsi="Verdana"/>
              <w:sz w:val="20"/>
            </w:rPr>
            <w:t>Retirement Capital</w:t>
          </w:r>
        </w:sdtContent>
      </w:sdt>
      <w:r w:rsidRPr="00192E0A">
        <w:rPr>
          <w:rFonts w:ascii="Verdana" w:hAnsi="Verdana"/>
          <w:sz w:val="20"/>
        </w:rPr>
        <w:t>’s overall approach to document and reco</w:t>
      </w:r>
      <w:r w:rsidR="008944D0" w:rsidRPr="00192E0A">
        <w:rPr>
          <w:rFonts w:ascii="Verdana" w:hAnsi="Verdana"/>
          <w:sz w:val="20"/>
        </w:rPr>
        <w:t xml:space="preserve">rd retention, as set out in </w:t>
      </w:r>
      <w:hyperlink r:id="rId9" w:history="1">
        <w:r w:rsidR="008944D0" w:rsidRPr="00591AC5">
          <w:rPr>
            <w:rStyle w:val="Hyperlink"/>
            <w:rFonts w:ascii="Verdana" w:hAnsi="Verdana"/>
            <w:sz w:val="20"/>
          </w:rPr>
          <w:t>ISM</w:t>
        </w:r>
        <w:r w:rsidR="00B106D1" w:rsidRPr="00591AC5">
          <w:rPr>
            <w:rStyle w:val="Hyperlink"/>
            <w:rFonts w:ascii="Verdana" w:hAnsi="Verdana"/>
            <w:sz w:val="20"/>
          </w:rPr>
          <w:t>S</w:t>
        </w:r>
        <w:r w:rsidR="00591AC5" w:rsidRPr="00591AC5">
          <w:rPr>
            <w:rStyle w:val="Hyperlink"/>
            <w:rFonts w:ascii="Verdana" w:hAnsi="Verdana"/>
            <w:sz w:val="20"/>
          </w:rPr>
          <w:t>-C</w:t>
        </w:r>
        <w:r w:rsidRPr="00591AC5">
          <w:rPr>
            <w:rStyle w:val="Hyperlink"/>
            <w:rFonts w:ascii="Verdana" w:hAnsi="Verdana"/>
            <w:sz w:val="20"/>
          </w:rPr>
          <w:t xml:space="preserve"> DOC </w:t>
        </w:r>
        <w:r w:rsidR="00591AC5" w:rsidRPr="00591AC5">
          <w:rPr>
            <w:rStyle w:val="Hyperlink"/>
            <w:rFonts w:ascii="Verdana" w:hAnsi="Verdana"/>
            <w:sz w:val="20"/>
          </w:rPr>
          <w:t>18.1.3a</w:t>
        </w:r>
      </w:hyperlink>
      <w:r w:rsidRPr="00192E0A">
        <w:rPr>
          <w:rFonts w:ascii="Verdana" w:hAnsi="Verdana"/>
          <w:sz w:val="20"/>
        </w:rPr>
        <w:t>.</w:t>
      </w:r>
    </w:p>
    <w:p w14:paraId="4874B451" w14:textId="00457201" w:rsidR="0019744D" w:rsidRDefault="007C5F82" w:rsidP="00600A2B">
      <w:pPr>
        <w:numPr>
          <w:ilvl w:val="1"/>
          <w:numId w:val="4"/>
        </w:numPr>
        <w:tabs>
          <w:tab w:val="clear" w:pos="720"/>
          <w:tab w:val="num" w:pos="567"/>
        </w:tabs>
        <w:spacing w:after="120"/>
        <w:ind w:left="567" w:hanging="567"/>
        <w:rPr>
          <w:rFonts w:ascii="Verdana" w:hAnsi="Verdana"/>
          <w:sz w:val="20"/>
        </w:rPr>
      </w:pPr>
      <w:r w:rsidRPr="00192E0A">
        <w:rPr>
          <w:rFonts w:ascii="Verdana" w:hAnsi="Verdana"/>
          <w:sz w:val="20"/>
        </w:rPr>
        <w:t>Records are subject to the levels of protection appropriate to information of their classification level (i.e. at least the same as that of the asset to which they relate or the information they contain) and they are therefore protected, stored, maintained and disposed of in line with the requirements of the ISMS.</w:t>
      </w:r>
    </w:p>
    <w:p w14:paraId="0DAB50BF" w14:textId="5DBEE34F" w:rsidR="005B1496" w:rsidRPr="0019744D" w:rsidRDefault="0019744D" w:rsidP="0019744D">
      <w:pPr>
        <w:rPr>
          <w:rFonts w:ascii="Verdana" w:hAnsi="Verdana"/>
          <w:sz w:val="20"/>
        </w:rPr>
      </w:pPr>
      <w:r>
        <w:rPr>
          <w:rFonts w:ascii="Verdana" w:hAnsi="Verdana"/>
          <w:sz w:val="20"/>
        </w:rPr>
        <w:br w:type="page"/>
      </w:r>
    </w:p>
    <w:p w14:paraId="71D69B68" w14:textId="73265E01" w:rsidR="00FF117F" w:rsidRPr="00FF117F" w:rsidRDefault="00FF117F" w:rsidP="00600A2B">
      <w:pPr>
        <w:numPr>
          <w:ilvl w:val="1"/>
          <w:numId w:val="4"/>
        </w:numPr>
        <w:tabs>
          <w:tab w:val="clear" w:pos="720"/>
          <w:tab w:val="num" w:pos="567"/>
        </w:tabs>
        <w:spacing w:after="120"/>
        <w:ind w:left="567" w:hanging="567"/>
        <w:rPr>
          <w:rFonts w:ascii="Verdana" w:hAnsi="Verdana"/>
          <w:b/>
          <w:sz w:val="20"/>
        </w:rPr>
      </w:pPr>
      <w:r>
        <w:rPr>
          <w:rFonts w:ascii="Verdana" w:hAnsi="Verdana"/>
          <w:sz w:val="20"/>
        </w:rPr>
        <w:lastRenderedPageBreak/>
        <w:t>Record identification:</w:t>
      </w:r>
    </w:p>
    <w:p w14:paraId="21F13E08" w14:textId="69AA72F0" w:rsidR="00FF117F" w:rsidRDefault="00FF117F" w:rsidP="00FF117F">
      <w:pPr>
        <w:spacing w:after="120"/>
        <w:ind w:left="567"/>
        <w:rPr>
          <w:rFonts w:ascii="Verdana" w:hAnsi="Verdana"/>
          <w:sz w:val="20"/>
        </w:rPr>
      </w:pPr>
      <w:r>
        <w:rPr>
          <w:rFonts w:ascii="Verdana" w:hAnsi="Verdana"/>
          <w:sz w:val="20"/>
        </w:rPr>
        <w:t>Records labels are created as follows:</w:t>
      </w:r>
    </w:p>
    <w:p w14:paraId="4B0844EB" w14:textId="1748BC26" w:rsidR="00FF117F" w:rsidRDefault="00FF117F" w:rsidP="00FF117F">
      <w:pPr>
        <w:spacing w:after="120"/>
        <w:ind w:left="567"/>
        <w:rPr>
          <w:rFonts w:ascii="Verdana" w:hAnsi="Verdana"/>
          <w:sz w:val="20"/>
        </w:rPr>
      </w:pPr>
    </w:p>
    <w:p w14:paraId="5C66A9F0" w14:textId="7F23293F" w:rsidR="00FF117F" w:rsidRDefault="00FF117F" w:rsidP="00FF117F">
      <w:pPr>
        <w:spacing w:after="120"/>
        <w:ind w:left="567"/>
        <w:rPr>
          <w:rFonts w:ascii="Verdana" w:hAnsi="Verdana"/>
          <w:b/>
          <w:bCs/>
          <w:sz w:val="20"/>
        </w:rPr>
      </w:pPr>
      <w:r>
        <w:rPr>
          <w:rFonts w:ascii="Verdana" w:hAnsi="Verdana"/>
          <w:sz w:val="20"/>
        </w:rPr>
        <w:tab/>
      </w:r>
      <w:r>
        <w:rPr>
          <w:rFonts w:ascii="Verdana" w:hAnsi="Verdana"/>
          <w:sz w:val="20"/>
        </w:rPr>
        <w:tab/>
      </w:r>
      <w:r>
        <w:rPr>
          <w:rFonts w:ascii="Verdana" w:hAnsi="Verdana"/>
          <w:sz w:val="20"/>
        </w:rPr>
        <w:tab/>
      </w:r>
      <w:r w:rsidRPr="00FF117F">
        <w:rPr>
          <w:rFonts w:ascii="Verdana" w:hAnsi="Verdana"/>
          <w:b/>
          <w:bCs/>
          <w:sz w:val="20"/>
        </w:rPr>
        <w:t>XXFFVVDDMMYYYY</w:t>
      </w:r>
    </w:p>
    <w:p w14:paraId="02F254D2" w14:textId="25ACA461" w:rsidR="0019744D" w:rsidRDefault="0019744D" w:rsidP="00FF117F">
      <w:pPr>
        <w:spacing w:after="120"/>
        <w:ind w:left="567"/>
        <w:rPr>
          <w:rFonts w:ascii="Verdana" w:hAnsi="Verdana"/>
          <w:b/>
          <w:bCs/>
          <w:sz w:val="20"/>
        </w:rPr>
      </w:pPr>
    </w:p>
    <w:tbl>
      <w:tblPr>
        <w:tblStyle w:val="TableGrid"/>
        <w:tblW w:w="0" w:type="auto"/>
        <w:tblInd w:w="567" w:type="dxa"/>
        <w:tblLook w:val="04A0" w:firstRow="1" w:lastRow="0" w:firstColumn="1" w:lastColumn="0" w:noHBand="0" w:noVBand="1"/>
      </w:tblPr>
      <w:tblGrid>
        <w:gridCol w:w="1555"/>
        <w:gridCol w:w="6894"/>
      </w:tblGrid>
      <w:tr w:rsidR="0019744D" w14:paraId="0680488D" w14:textId="77777777" w:rsidTr="0019744D">
        <w:tc>
          <w:tcPr>
            <w:tcW w:w="1555" w:type="dxa"/>
          </w:tcPr>
          <w:p w14:paraId="10C24281" w14:textId="260706F5" w:rsidR="0019744D" w:rsidRDefault="0019744D" w:rsidP="00FF117F">
            <w:pPr>
              <w:spacing w:after="120"/>
              <w:rPr>
                <w:rFonts w:ascii="Verdana" w:hAnsi="Verdana"/>
                <w:b/>
                <w:bCs/>
                <w:sz w:val="20"/>
              </w:rPr>
            </w:pPr>
            <w:r>
              <w:rPr>
                <w:rFonts w:ascii="Verdana" w:hAnsi="Verdana"/>
                <w:b/>
                <w:bCs/>
                <w:sz w:val="20"/>
              </w:rPr>
              <w:t>XX</w:t>
            </w:r>
          </w:p>
        </w:tc>
        <w:tc>
          <w:tcPr>
            <w:tcW w:w="6894" w:type="dxa"/>
          </w:tcPr>
          <w:p w14:paraId="077DF72E" w14:textId="4BC3C8A6" w:rsidR="0019744D" w:rsidRDefault="0019744D" w:rsidP="00FF117F">
            <w:pPr>
              <w:spacing w:after="120"/>
              <w:rPr>
                <w:rFonts w:ascii="Verdana" w:hAnsi="Verdana"/>
                <w:b/>
                <w:bCs/>
                <w:sz w:val="20"/>
              </w:rPr>
            </w:pPr>
            <w:r>
              <w:rPr>
                <w:rFonts w:ascii="Verdana" w:hAnsi="Verdana"/>
                <w:b/>
                <w:bCs/>
                <w:sz w:val="20"/>
              </w:rPr>
              <w:t>Information Classification</w:t>
            </w:r>
          </w:p>
        </w:tc>
      </w:tr>
      <w:tr w:rsidR="0019744D" w14:paraId="33E7DEC0" w14:textId="77777777" w:rsidTr="0019744D">
        <w:tc>
          <w:tcPr>
            <w:tcW w:w="1555" w:type="dxa"/>
          </w:tcPr>
          <w:p w14:paraId="026BFC7A" w14:textId="076E791A" w:rsidR="0019744D" w:rsidRPr="0019744D" w:rsidRDefault="0019744D" w:rsidP="00FF117F">
            <w:pPr>
              <w:spacing w:after="120"/>
              <w:rPr>
                <w:rFonts w:ascii="Verdana" w:hAnsi="Verdana"/>
                <w:sz w:val="20"/>
              </w:rPr>
            </w:pPr>
            <w:r w:rsidRPr="0019744D">
              <w:rPr>
                <w:rFonts w:ascii="Verdana" w:hAnsi="Verdana"/>
                <w:sz w:val="20"/>
              </w:rPr>
              <w:t>CO</w:t>
            </w:r>
          </w:p>
        </w:tc>
        <w:tc>
          <w:tcPr>
            <w:tcW w:w="6894" w:type="dxa"/>
          </w:tcPr>
          <w:p w14:paraId="03C19117" w14:textId="6A17C766" w:rsidR="0019744D" w:rsidRPr="0019744D" w:rsidRDefault="0019744D" w:rsidP="00FF117F">
            <w:pPr>
              <w:spacing w:after="120"/>
              <w:rPr>
                <w:rFonts w:ascii="Verdana" w:hAnsi="Verdana"/>
                <w:sz w:val="20"/>
              </w:rPr>
            </w:pPr>
            <w:r w:rsidRPr="0019744D">
              <w:rPr>
                <w:rFonts w:ascii="Verdana" w:hAnsi="Verdana"/>
                <w:sz w:val="20"/>
              </w:rPr>
              <w:t>Information Classification: Confidential</w:t>
            </w:r>
          </w:p>
        </w:tc>
      </w:tr>
      <w:tr w:rsidR="0019744D" w14:paraId="75081D24" w14:textId="77777777" w:rsidTr="0019744D">
        <w:tc>
          <w:tcPr>
            <w:tcW w:w="1555" w:type="dxa"/>
          </w:tcPr>
          <w:p w14:paraId="6159297B" w14:textId="13FBBB59" w:rsidR="0019744D" w:rsidRPr="0019744D" w:rsidRDefault="0019744D" w:rsidP="00FF117F">
            <w:pPr>
              <w:spacing w:after="120"/>
              <w:rPr>
                <w:rFonts w:ascii="Verdana" w:hAnsi="Verdana"/>
                <w:sz w:val="20"/>
              </w:rPr>
            </w:pPr>
            <w:r w:rsidRPr="0019744D">
              <w:rPr>
                <w:rFonts w:ascii="Verdana" w:hAnsi="Verdana"/>
                <w:sz w:val="20"/>
              </w:rPr>
              <w:t>RE</w:t>
            </w:r>
          </w:p>
        </w:tc>
        <w:tc>
          <w:tcPr>
            <w:tcW w:w="6894" w:type="dxa"/>
          </w:tcPr>
          <w:p w14:paraId="3499380D" w14:textId="280FE7C5" w:rsidR="0019744D" w:rsidRPr="0019744D" w:rsidRDefault="0019744D" w:rsidP="00FF117F">
            <w:pPr>
              <w:spacing w:after="120"/>
              <w:rPr>
                <w:rFonts w:ascii="Verdana" w:hAnsi="Verdana"/>
                <w:sz w:val="20"/>
              </w:rPr>
            </w:pPr>
            <w:r w:rsidRPr="0019744D">
              <w:rPr>
                <w:rFonts w:ascii="Verdana" w:hAnsi="Verdana"/>
                <w:sz w:val="20"/>
              </w:rPr>
              <w:t xml:space="preserve">Information Classification: </w:t>
            </w:r>
            <w:r>
              <w:rPr>
                <w:rFonts w:ascii="Verdana" w:hAnsi="Verdana"/>
                <w:sz w:val="20"/>
              </w:rPr>
              <w:t>Restricted</w:t>
            </w:r>
          </w:p>
        </w:tc>
      </w:tr>
      <w:tr w:rsidR="0019744D" w14:paraId="18164E36" w14:textId="77777777" w:rsidTr="0019744D">
        <w:tc>
          <w:tcPr>
            <w:tcW w:w="1555" w:type="dxa"/>
          </w:tcPr>
          <w:p w14:paraId="5352E6C9" w14:textId="607805B0" w:rsidR="0019744D" w:rsidRPr="0019744D" w:rsidRDefault="0019744D" w:rsidP="00FF117F">
            <w:pPr>
              <w:spacing w:after="120"/>
              <w:rPr>
                <w:rFonts w:ascii="Verdana" w:hAnsi="Verdana"/>
                <w:sz w:val="20"/>
              </w:rPr>
            </w:pPr>
            <w:r w:rsidRPr="0019744D">
              <w:rPr>
                <w:rFonts w:ascii="Verdana" w:hAnsi="Verdana"/>
                <w:sz w:val="20"/>
              </w:rPr>
              <w:t>PR</w:t>
            </w:r>
          </w:p>
        </w:tc>
        <w:tc>
          <w:tcPr>
            <w:tcW w:w="6894" w:type="dxa"/>
          </w:tcPr>
          <w:p w14:paraId="2E6C9ED6" w14:textId="40A04B88" w:rsidR="0019744D" w:rsidRPr="0019744D" w:rsidRDefault="0019744D" w:rsidP="00FF117F">
            <w:pPr>
              <w:spacing w:after="120"/>
              <w:rPr>
                <w:rFonts w:ascii="Verdana" w:hAnsi="Verdana"/>
                <w:sz w:val="20"/>
              </w:rPr>
            </w:pPr>
            <w:r w:rsidRPr="0019744D">
              <w:rPr>
                <w:rFonts w:ascii="Verdana" w:hAnsi="Verdana"/>
                <w:sz w:val="20"/>
              </w:rPr>
              <w:t xml:space="preserve">Information Classification: </w:t>
            </w:r>
            <w:r>
              <w:rPr>
                <w:rFonts w:ascii="Verdana" w:hAnsi="Verdana"/>
                <w:sz w:val="20"/>
              </w:rPr>
              <w:t>Private</w:t>
            </w:r>
          </w:p>
        </w:tc>
      </w:tr>
      <w:tr w:rsidR="0019744D" w14:paraId="63BE2262" w14:textId="77777777" w:rsidTr="0019744D">
        <w:tc>
          <w:tcPr>
            <w:tcW w:w="1555" w:type="dxa"/>
          </w:tcPr>
          <w:p w14:paraId="2AC3389F" w14:textId="61E10E0A" w:rsidR="0019744D" w:rsidRPr="0019744D" w:rsidRDefault="0019744D" w:rsidP="00FF117F">
            <w:pPr>
              <w:spacing w:after="120"/>
              <w:rPr>
                <w:rFonts w:ascii="Verdana" w:hAnsi="Verdana"/>
                <w:sz w:val="20"/>
              </w:rPr>
            </w:pPr>
            <w:r w:rsidRPr="0019744D">
              <w:rPr>
                <w:rFonts w:ascii="Verdana" w:hAnsi="Verdana"/>
                <w:sz w:val="20"/>
              </w:rPr>
              <w:t>PU</w:t>
            </w:r>
          </w:p>
        </w:tc>
        <w:tc>
          <w:tcPr>
            <w:tcW w:w="6894" w:type="dxa"/>
          </w:tcPr>
          <w:p w14:paraId="1E5FFEC9" w14:textId="53E367F4" w:rsidR="0019744D" w:rsidRPr="0019744D" w:rsidRDefault="0019744D" w:rsidP="00FF117F">
            <w:pPr>
              <w:spacing w:after="120"/>
              <w:rPr>
                <w:rFonts w:ascii="Verdana" w:hAnsi="Verdana"/>
                <w:sz w:val="20"/>
              </w:rPr>
            </w:pPr>
            <w:r w:rsidRPr="0019744D">
              <w:rPr>
                <w:rFonts w:ascii="Verdana" w:hAnsi="Verdana"/>
                <w:sz w:val="20"/>
              </w:rPr>
              <w:t xml:space="preserve">Information Classification: </w:t>
            </w:r>
            <w:r>
              <w:rPr>
                <w:rFonts w:ascii="Verdana" w:hAnsi="Verdana"/>
                <w:sz w:val="20"/>
              </w:rPr>
              <w:t>Public</w:t>
            </w:r>
          </w:p>
        </w:tc>
      </w:tr>
    </w:tbl>
    <w:p w14:paraId="6B2AD788" w14:textId="32996671" w:rsidR="0019744D" w:rsidRDefault="0019744D" w:rsidP="00FF117F">
      <w:pPr>
        <w:spacing w:after="120"/>
        <w:ind w:left="567"/>
        <w:rPr>
          <w:rFonts w:ascii="Verdana" w:hAnsi="Verdana"/>
          <w:b/>
          <w:bCs/>
          <w:sz w:val="20"/>
        </w:rPr>
      </w:pPr>
    </w:p>
    <w:tbl>
      <w:tblPr>
        <w:tblStyle w:val="TableGrid"/>
        <w:tblW w:w="0" w:type="auto"/>
        <w:tblInd w:w="567" w:type="dxa"/>
        <w:tblLook w:val="04A0" w:firstRow="1" w:lastRow="0" w:firstColumn="1" w:lastColumn="0" w:noHBand="0" w:noVBand="1"/>
      </w:tblPr>
      <w:tblGrid>
        <w:gridCol w:w="1555"/>
        <w:gridCol w:w="6894"/>
      </w:tblGrid>
      <w:tr w:rsidR="0019744D" w14:paraId="1A731E3E" w14:textId="77777777" w:rsidTr="00E14B99">
        <w:tc>
          <w:tcPr>
            <w:tcW w:w="1555" w:type="dxa"/>
          </w:tcPr>
          <w:p w14:paraId="71032D74" w14:textId="2DC46608" w:rsidR="0019744D" w:rsidRDefault="0019744D" w:rsidP="00E14B99">
            <w:pPr>
              <w:spacing w:after="120"/>
              <w:rPr>
                <w:rFonts w:ascii="Verdana" w:hAnsi="Verdana"/>
                <w:b/>
                <w:bCs/>
                <w:sz w:val="20"/>
              </w:rPr>
            </w:pPr>
            <w:r>
              <w:rPr>
                <w:rFonts w:ascii="Verdana" w:hAnsi="Verdana"/>
                <w:b/>
                <w:bCs/>
                <w:sz w:val="20"/>
              </w:rPr>
              <w:t>FF</w:t>
            </w:r>
          </w:p>
        </w:tc>
        <w:tc>
          <w:tcPr>
            <w:tcW w:w="6894" w:type="dxa"/>
          </w:tcPr>
          <w:p w14:paraId="21F3A0F8" w14:textId="2E3AACDC" w:rsidR="0019744D" w:rsidRDefault="0019744D" w:rsidP="00E14B99">
            <w:pPr>
              <w:spacing w:after="120"/>
              <w:rPr>
                <w:rFonts w:ascii="Verdana" w:hAnsi="Verdana"/>
                <w:b/>
                <w:bCs/>
                <w:sz w:val="20"/>
              </w:rPr>
            </w:pPr>
            <w:r>
              <w:rPr>
                <w:rFonts w:ascii="Verdana" w:hAnsi="Verdana"/>
                <w:b/>
                <w:bCs/>
                <w:sz w:val="20"/>
              </w:rPr>
              <w:t>Function</w:t>
            </w:r>
          </w:p>
        </w:tc>
      </w:tr>
      <w:tr w:rsidR="0019744D" w14:paraId="25D4D7DC" w14:textId="77777777" w:rsidTr="00E14B99">
        <w:tc>
          <w:tcPr>
            <w:tcW w:w="1555" w:type="dxa"/>
          </w:tcPr>
          <w:p w14:paraId="4D5BE353" w14:textId="6DE67D36" w:rsidR="0019744D" w:rsidRPr="0019744D" w:rsidRDefault="0019744D" w:rsidP="00E14B99">
            <w:pPr>
              <w:spacing w:after="120"/>
              <w:rPr>
                <w:rFonts w:ascii="Verdana" w:hAnsi="Verdana"/>
                <w:sz w:val="20"/>
              </w:rPr>
            </w:pPr>
            <w:r>
              <w:rPr>
                <w:rFonts w:ascii="Verdana" w:hAnsi="Verdana"/>
                <w:sz w:val="20"/>
              </w:rPr>
              <w:t>AD</w:t>
            </w:r>
          </w:p>
        </w:tc>
        <w:tc>
          <w:tcPr>
            <w:tcW w:w="6894" w:type="dxa"/>
          </w:tcPr>
          <w:p w14:paraId="592CC6D6" w14:textId="23FDFD57" w:rsidR="0019744D" w:rsidRPr="0019744D" w:rsidRDefault="0019744D" w:rsidP="00E14B99">
            <w:pPr>
              <w:spacing w:after="120"/>
              <w:rPr>
                <w:rFonts w:ascii="Verdana" w:hAnsi="Verdana"/>
                <w:sz w:val="20"/>
              </w:rPr>
            </w:pPr>
            <w:r>
              <w:rPr>
                <w:rFonts w:ascii="Verdana" w:hAnsi="Verdana"/>
                <w:sz w:val="20"/>
              </w:rPr>
              <w:t>Administration</w:t>
            </w:r>
          </w:p>
        </w:tc>
      </w:tr>
      <w:tr w:rsidR="0019744D" w14:paraId="6345AEFF" w14:textId="77777777" w:rsidTr="00E14B99">
        <w:tc>
          <w:tcPr>
            <w:tcW w:w="1555" w:type="dxa"/>
          </w:tcPr>
          <w:p w14:paraId="7169DDC6" w14:textId="561978A1" w:rsidR="0019744D" w:rsidRPr="0019744D" w:rsidRDefault="0019744D" w:rsidP="00E14B99">
            <w:pPr>
              <w:spacing w:after="120"/>
              <w:rPr>
                <w:rFonts w:ascii="Verdana" w:hAnsi="Verdana"/>
                <w:sz w:val="20"/>
              </w:rPr>
            </w:pPr>
            <w:r>
              <w:rPr>
                <w:rFonts w:ascii="Verdana" w:hAnsi="Verdana"/>
                <w:sz w:val="20"/>
              </w:rPr>
              <w:t>BO</w:t>
            </w:r>
          </w:p>
        </w:tc>
        <w:tc>
          <w:tcPr>
            <w:tcW w:w="6894" w:type="dxa"/>
          </w:tcPr>
          <w:p w14:paraId="056DE061" w14:textId="222244A5" w:rsidR="0019744D" w:rsidRPr="0019744D" w:rsidRDefault="0019744D" w:rsidP="00E14B99">
            <w:pPr>
              <w:spacing w:after="120"/>
              <w:rPr>
                <w:rFonts w:ascii="Verdana" w:hAnsi="Verdana"/>
                <w:sz w:val="20"/>
              </w:rPr>
            </w:pPr>
            <w:r>
              <w:rPr>
                <w:rFonts w:ascii="Verdana" w:hAnsi="Verdana"/>
                <w:sz w:val="20"/>
              </w:rPr>
              <w:t>Board</w:t>
            </w:r>
          </w:p>
        </w:tc>
      </w:tr>
      <w:tr w:rsidR="0019744D" w14:paraId="3D1C725F" w14:textId="77777777" w:rsidTr="00E14B99">
        <w:tc>
          <w:tcPr>
            <w:tcW w:w="1555" w:type="dxa"/>
          </w:tcPr>
          <w:p w14:paraId="4C8040DA" w14:textId="02EE4BC9" w:rsidR="0019744D" w:rsidRDefault="0019744D" w:rsidP="00E14B99">
            <w:pPr>
              <w:spacing w:after="120"/>
              <w:rPr>
                <w:rFonts w:ascii="Verdana" w:hAnsi="Verdana"/>
                <w:sz w:val="20"/>
              </w:rPr>
            </w:pPr>
            <w:r>
              <w:rPr>
                <w:rFonts w:ascii="Verdana" w:hAnsi="Verdana"/>
                <w:sz w:val="20"/>
              </w:rPr>
              <w:t>DE</w:t>
            </w:r>
          </w:p>
        </w:tc>
        <w:tc>
          <w:tcPr>
            <w:tcW w:w="6894" w:type="dxa"/>
          </w:tcPr>
          <w:p w14:paraId="6F44CA94" w14:textId="51437655" w:rsidR="0019744D" w:rsidRDefault="0019744D" w:rsidP="00E14B99">
            <w:pPr>
              <w:spacing w:after="120"/>
              <w:rPr>
                <w:rFonts w:ascii="Verdana" w:hAnsi="Verdana"/>
                <w:sz w:val="20"/>
              </w:rPr>
            </w:pPr>
            <w:r>
              <w:rPr>
                <w:rFonts w:ascii="Verdana" w:hAnsi="Verdana"/>
                <w:sz w:val="20"/>
              </w:rPr>
              <w:t>Delivery</w:t>
            </w:r>
          </w:p>
        </w:tc>
      </w:tr>
      <w:tr w:rsidR="0019744D" w14:paraId="268D4B50" w14:textId="77777777" w:rsidTr="00E14B99">
        <w:tc>
          <w:tcPr>
            <w:tcW w:w="1555" w:type="dxa"/>
          </w:tcPr>
          <w:p w14:paraId="71C20EEA" w14:textId="2B4587BE" w:rsidR="0019744D" w:rsidRDefault="0019744D" w:rsidP="00E14B99">
            <w:pPr>
              <w:spacing w:after="120"/>
              <w:rPr>
                <w:rFonts w:ascii="Verdana" w:hAnsi="Verdana"/>
                <w:sz w:val="20"/>
              </w:rPr>
            </w:pPr>
            <w:r>
              <w:rPr>
                <w:rFonts w:ascii="Verdana" w:hAnsi="Verdana"/>
                <w:sz w:val="20"/>
              </w:rPr>
              <w:t>FI</w:t>
            </w:r>
          </w:p>
        </w:tc>
        <w:tc>
          <w:tcPr>
            <w:tcW w:w="6894" w:type="dxa"/>
          </w:tcPr>
          <w:p w14:paraId="3CC32C75" w14:textId="484F3D30" w:rsidR="0019744D" w:rsidRDefault="0019744D" w:rsidP="00E14B99">
            <w:pPr>
              <w:spacing w:after="120"/>
              <w:rPr>
                <w:rFonts w:ascii="Verdana" w:hAnsi="Verdana"/>
                <w:sz w:val="20"/>
              </w:rPr>
            </w:pPr>
            <w:r>
              <w:rPr>
                <w:rFonts w:ascii="Verdana" w:hAnsi="Verdana"/>
                <w:sz w:val="20"/>
              </w:rPr>
              <w:t>Finance</w:t>
            </w:r>
          </w:p>
        </w:tc>
      </w:tr>
      <w:tr w:rsidR="0019744D" w14:paraId="1F4262F2" w14:textId="77777777" w:rsidTr="00E14B99">
        <w:tc>
          <w:tcPr>
            <w:tcW w:w="1555" w:type="dxa"/>
          </w:tcPr>
          <w:p w14:paraId="7E183568" w14:textId="1D1AE8AB" w:rsidR="0019744D" w:rsidRDefault="0019744D" w:rsidP="00E14B99">
            <w:pPr>
              <w:spacing w:after="120"/>
              <w:rPr>
                <w:rFonts w:ascii="Verdana" w:hAnsi="Verdana"/>
                <w:sz w:val="20"/>
              </w:rPr>
            </w:pPr>
            <w:r>
              <w:rPr>
                <w:rFonts w:ascii="Verdana" w:hAnsi="Verdana"/>
                <w:sz w:val="20"/>
              </w:rPr>
              <w:t>HR</w:t>
            </w:r>
          </w:p>
        </w:tc>
        <w:tc>
          <w:tcPr>
            <w:tcW w:w="6894" w:type="dxa"/>
          </w:tcPr>
          <w:p w14:paraId="01C5E081" w14:textId="35856008" w:rsidR="0019744D" w:rsidRDefault="0019744D" w:rsidP="00E14B99">
            <w:pPr>
              <w:spacing w:after="120"/>
              <w:rPr>
                <w:rFonts w:ascii="Verdana" w:hAnsi="Verdana"/>
                <w:sz w:val="20"/>
              </w:rPr>
            </w:pPr>
            <w:r>
              <w:rPr>
                <w:rFonts w:ascii="Verdana" w:hAnsi="Verdana"/>
                <w:sz w:val="20"/>
              </w:rPr>
              <w:t>Human Resources</w:t>
            </w:r>
          </w:p>
        </w:tc>
      </w:tr>
      <w:tr w:rsidR="0019744D" w14:paraId="3E06CA7C" w14:textId="77777777" w:rsidTr="00E14B99">
        <w:tc>
          <w:tcPr>
            <w:tcW w:w="1555" w:type="dxa"/>
          </w:tcPr>
          <w:p w14:paraId="12FE5D3B" w14:textId="0E7B0E16" w:rsidR="0019744D" w:rsidRDefault="0019744D" w:rsidP="00E14B99">
            <w:pPr>
              <w:spacing w:after="120"/>
              <w:rPr>
                <w:rFonts w:ascii="Verdana" w:hAnsi="Verdana"/>
                <w:sz w:val="20"/>
              </w:rPr>
            </w:pPr>
            <w:r>
              <w:rPr>
                <w:rFonts w:ascii="Verdana" w:hAnsi="Verdana"/>
                <w:sz w:val="20"/>
              </w:rPr>
              <w:t>IS</w:t>
            </w:r>
          </w:p>
        </w:tc>
        <w:tc>
          <w:tcPr>
            <w:tcW w:w="6894" w:type="dxa"/>
          </w:tcPr>
          <w:p w14:paraId="434B624C" w14:textId="33B7B6A9" w:rsidR="0019744D" w:rsidRDefault="0019744D" w:rsidP="00E14B99">
            <w:pPr>
              <w:spacing w:after="120"/>
              <w:rPr>
                <w:rFonts w:ascii="Verdana" w:hAnsi="Verdana"/>
                <w:sz w:val="20"/>
              </w:rPr>
            </w:pPr>
            <w:r>
              <w:rPr>
                <w:rFonts w:ascii="Verdana" w:hAnsi="Verdana"/>
                <w:sz w:val="20"/>
              </w:rPr>
              <w:t>Information Security</w:t>
            </w:r>
          </w:p>
        </w:tc>
      </w:tr>
      <w:tr w:rsidR="0019744D" w14:paraId="7F99323B" w14:textId="77777777" w:rsidTr="00E14B99">
        <w:tc>
          <w:tcPr>
            <w:tcW w:w="1555" w:type="dxa"/>
          </w:tcPr>
          <w:p w14:paraId="31658C57" w14:textId="45C94C34" w:rsidR="0019744D" w:rsidRDefault="0019744D" w:rsidP="00E14B99">
            <w:pPr>
              <w:spacing w:after="120"/>
              <w:rPr>
                <w:rFonts w:ascii="Verdana" w:hAnsi="Verdana"/>
                <w:sz w:val="20"/>
              </w:rPr>
            </w:pPr>
            <w:r>
              <w:rPr>
                <w:rFonts w:ascii="Verdana" w:hAnsi="Verdana"/>
                <w:sz w:val="20"/>
              </w:rPr>
              <w:t>IT</w:t>
            </w:r>
          </w:p>
        </w:tc>
        <w:tc>
          <w:tcPr>
            <w:tcW w:w="6894" w:type="dxa"/>
          </w:tcPr>
          <w:p w14:paraId="1FC5BABA" w14:textId="0987BB13" w:rsidR="0019744D" w:rsidRDefault="0019744D" w:rsidP="00E14B99">
            <w:pPr>
              <w:spacing w:after="120"/>
              <w:rPr>
                <w:rFonts w:ascii="Verdana" w:hAnsi="Verdana"/>
                <w:sz w:val="20"/>
              </w:rPr>
            </w:pPr>
            <w:r>
              <w:rPr>
                <w:rFonts w:ascii="Verdana" w:hAnsi="Verdana"/>
                <w:sz w:val="20"/>
              </w:rPr>
              <w:t>Information Technology</w:t>
            </w:r>
          </w:p>
        </w:tc>
      </w:tr>
      <w:tr w:rsidR="0019744D" w14:paraId="0C89B4A7" w14:textId="77777777" w:rsidTr="00E14B99">
        <w:tc>
          <w:tcPr>
            <w:tcW w:w="1555" w:type="dxa"/>
          </w:tcPr>
          <w:p w14:paraId="03574A9A" w14:textId="5D3FB627" w:rsidR="0019744D" w:rsidRPr="0019744D" w:rsidRDefault="0019744D" w:rsidP="00E14B99">
            <w:pPr>
              <w:spacing w:after="120"/>
              <w:rPr>
                <w:rFonts w:ascii="Verdana" w:hAnsi="Verdana"/>
                <w:sz w:val="20"/>
              </w:rPr>
            </w:pPr>
            <w:r>
              <w:rPr>
                <w:rFonts w:ascii="Verdana" w:hAnsi="Verdana"/>
                <w:sz w:val="20"/>
              </w:rPr>
              <w:t>OP</w:t>
            </w:r>
          </w:p>
        </w:tc>
        <w:tc>
          <w:tcPr>
            <w:tcW w:w="6894" w:type="dxa"/>
          </w:tcPr>
          <w:p w14:paraId="46D5A0E1" w14:textId="1DA4F50C" w:rsidR="0019744D" w:rsidRPr="0019744D" w:rsidRDefault="0019744D" w:rsidP="00E14B99">
            <w:pPr>
              <w:spacing w:after="120"/>
              <w:rPr>
                <w:rFonts w:ascii="Verdana" w:hAnsi="Verdana"/>
                <w:sz w:val="20"/>
              </w:rPr>
            </w:pPr>
            <w:r>
              <w:rPr>
                <w:rFonts w:ascii="Verdana" w:hAnsi="Verdana"/>
                <w:sz w:val="20"/>
              </w:rPr>
              <w:t>Operations</w:t>
            </w:r>
          </w:p>
        </w:tc>
      </w:tr>
      <w:tr w:rsidR="0019744D" w14:paraId="3D75039E" w14:textId="77777777" w:rsidTr="00E14B99">
        <w:tc>
          <w:tcPr>
            <w:tcW w:w="1555" w:type="dxa"/>
          </w:tcPr>
          <w:p w14:paraId="537F208A" w14:textId="41A41C8D" w:rsidR="0019744D" w:rsidRDefault="0019744D" w:rsidP="00E14B99">
            <w:pPr>
              <w:spacing w:after="120"/>
              <w:rPr>
                <w:rFonts w:ascii="Verdana" w:hAnsi="Verdana"/>
                <w:sz w:val="20"/>
              </w:rPr>
            </w:pPr>
            <w:r>
              <w:rPr>
                <w:rFonts w:ascii="Verdana" w:hAnsi="Verdana"/>
                <w:sz w:val="20"/>
              </w:rPr>
              <w:t>PP</w:t>
            </w:r>
          </w:p>
        </w:tc>
        <w:tc>
          <w:tcPr>
            <w:tcW w:w="6894" w:type="dxa"/>
          </w:tcPr>
          <w:p w14:paraId="4F104006" w14:textId="77AE7A2E" w:rsidR="0019744D" w:rsidRDefault="0019744D" w:rsidP="00E14B99">
            <w:pPr>
              <w:spacing w:after="120"/>
              <w:rPr>
                <w:rFonts w:ascii="Verdana" w:hAnsi="Verdana"/>
                <w:sz w:val="20"/>
              </w:rPr>
            </w:pPr>
            <w:r>
              <w:rPr>
                <w:rFonts w:ascii="Verdana" w:hAnsi="Verdana"/>
                <w:sz w:val="20"/>
              </w:rPr>
              <w:t>Portfolio / Propositions</w:t>
            </w:r>
          </w:p>
        </w:tc>
      </w:tr>
      <w:tr w:rsidR="0019744D" w14:paraId="2B9E43A8" w14:textId="77777777" w:rsidTr="00E14B99">
        <w:tc>
          <w:tcPr>
            <w:tcW w:w="1555" w:type="dxa"/>
          </w:tcPr>
          <w:p w14:paraId="65278DC8" w14:textId="2FAD706B" w:rsidR="0019744D" w:rsidRDefault="0019744D" w:rsidP="00E14B99">
            <w:pPr>
              <w:spacing w:after="120"/>
              <w:rPr>
                <w:rFonts w:ascii="Verdana" w:hAnsi="Verdana"/>
                <w:sz w:val="20"/>
              </w:rPr>
            </w:pPr>
            <w:r>
              <w:rPr>
                <w:rFonts w:ascii="Verdana" w:hAnsi="Verdana"/>
                <w:sz w:val="20"/>
              </w:rPr>
              <w:t>QA</w:t>
            </w:r>
          </w:p>
        </w:tc>
        <w:tc>
          <w:tcPr>
            <w:tcW w:w="6894" w:type="dxa"/>
          </w:tcPr>
          <w:p w14:paraId="39772A4B" w14:textId="382EF4DD" w:rsidR="0019744D" w:rsidRDefault="0019744D" w:rsidP="00E14B99">
            <w:pPr>
              <w:spacing w:after="120"/>
              <w:rPr>
                <w:rFonts w:ascii="Verdana" w:hAnsi="Verdana"/>
                <w:sz w:val="20"/>
              </w:rPr>
            </w:pPr>
            <w:r>
              <w:rPr>
                <w:rFonts w:ascii="Verdana" w:hAnsi="Verdana"/>
                <w:sz w:val="20"/>
              </w:rPr>
              <w:t>Quality</w:t>
            </w:r>
          </w:p>
        </w:tc>
      </w:tr>
      <w:tr w:rsidR="0019744D" w14:paraId="7BCE2BCD" w14:textId="77777777" w:rsidTr="00E14B99">
        <w:tc>
          <w:tcPr>
            <w:tcW w:w="1555" w:type="dxa"/>
          </w:tcPr>
          <w:p w14:paraId="19E42723" w14:textId="18E87669" w:rsidR="0019744D" w:rsidRPr="0019744D" w:rsidRDefault="0019744D" w:rsidP="00E14B99">
            <w:pPr>
              <w:spacing w:after="120"/>
              <w:rPr>
                <w:rFonts w:ascii="Verdana" w:hAnsi="Verdana"/>
                <w:sz w:val="20"/>
              </w:rPr>
            </w:pPr>
            <w:r>
              <w:rPr>
                <w:rFonts w:ascii="Verdana" w:hAnsi="Verdana"/>
                <w:sz w:val="20"/>
              </w:rPr>
              <w:t>SA</w:t>
            </w:r>
          </w:p>
        </w:tc>
        <w:tc>
          <w:tcPr>
            <w:tcW w:w="6894" w:type="dxa"/>
          </w:tcPr>
          <w:p w14:paraId="60BE3398" w14:textId="36569C96" w:rsidR="0019744D" w:rsidRPr="0019744D" w:rsidRDefault="0019744D" w:rsidP="00E14B99">
            <w:pPr>
              <w:spacing w:after="120"/>
              <w:rPr>
                <w:rFonts w:ascii="Verdana" w:hAnsi="Verdana"/>
                <w:sz w:val="20"/>
              </w:rPr>
            </w:pPr>
            <w:r>
              <w:rPr>
                <w:rFonts w:ascii="Verdana" w:hAnsi="Verdana"/>
                <w:sz w:val="20"/>
              </w:rPr>
              <w:t>Sales and Marketing</w:t>
            </w:r>
          </w:p>
        </w:tc>
      </w:tr>
      <w:tr w:rsidR="0019744D" w14:paraId="7F13036B" w14:textId="77777777" w:rsidTr="00E14B99">
        <w:tc>
          <w:tcPr>
            <w:tcW w:w="1555" w:type="dxa"/>
          </w:tcPr>
          <w:p w14:paraId="1E14CC00" w14:textId="504FC810" w:rsidR="0019744D" w:rsidRDefault="0019744D" w:rsidP="00E14B99">
            <w:pPr>
              <w:spacing w:after="120"/>
              <w:rPr>
                <w:rFonts w:ascii="Verdana" w:hAnsi="Verdana"/>
                <w:sz w:val="20"/>
              </w:rPr>
            </w:pPr>
            <w:r>
              <w:rPr>
                <w:rFonts w:ascii="Verdana" w:hAnsi="Verdana"/>
                <w:sz w:val="20"/>
              </w:rPr>
              <w:t>TE</w:t>
            </w:r>
          </w:p>
        </w:tc>
        <w:tc>
          <w:tcPr>
            <w:tcW w:w="6894" w:type="dxa"/>
          </w:tcPr>
          <w:p w14:paraId="1EE2D506" w14:textId="526185FD" w:rsidR="0019744D" w:rsidRDefault="0019744D" w:rsidP="00E14B99">
            <w:pPr>
              <w:spacing w:after="120"/>
              <w:rPr>
                <w:rFonts w:ascii="Verdana" w:hAnsi="Verdana"/>
                <w:sz w:val="20"/>
              </w:rPr>
            </w:pPr>
            <w:r>
              <w:rPr>
                <w:rFonts w:ascii="Verdana" w:hAnsi="Verdana"/>
                <w:sz w:val="20"/>
              </w:rPr>
              <w:t>Technical</w:t>
            </w:r>
          </w:p>
        </w:tc>
      </w:tr>
    </w:tbl>
    <w:p w14:paraId="41FBB95E" w14:textId="77777777" w:rsidR="0019744D" w:rsidRPr="00FF117F" w:rsidRDefault="0019744D" w:rsidP="00FF117F">
      <w:pPr>
        <w:spacing w:after="120"/>
        <w:ind w:left="567"/>
        <w:rPr>
          <w:rFonts w:ascii="Verdana" w:hAnsi="Verdana"/>
          <w:b/>
          <w:bCs/>
          <w:sz w:val="20"/>
        </w:rPr>
      </w:pPr>
    </w:p>
    <w:p w14:paraId="7F7533EF" w14:textId="3146BC58" w:rsidR="002A528D" w:rsidRPr="00192E0A" w:rsidRDefault="00FF117F" w:rsidP="00FF117F">
      <w:pPr>
        <w:spacing w:after="120"/>
        <w:ind w:left="1276" w:hanging="567"/>
        <w:rPr>
          <w:rFonts w:ascii="Verdana" w:hAnsi="Verdana"/>
          <w:i/>
        </w:rPr>
      </w:pPr>
      <w:r>
        <w:rPr>
          <w:rFonts w:ascii="Verdana" w:hAnsi="Verdana"/>
          <w:sz w:val="20"/>
        </w:rPr>
        <w:t>DDMMYY = Issue date DD/MM/YYYY</w:t>
      </w:r>
    </w:p>
    <w:p w14:paraId="6F79CDF8" w14:textId="77777777" w:rsidR="0019744D" w:rsidRDefault="0019744D">
      <w:pPr>
        <w:rPr>
          <w:rFonts w:ascii="Verdana" w:hAnsi="Verdana"/>
          <w:b/>
          <w:i/>
          <w:sz w:val="20"/>
        </w:rPr>
      </w:pPr>
      <w:r>
        <w:rPr>
          <w:rFonts w:ascii="Verdana" w:hAnsi="Verdana"/>
          <w:b/>
          <w:i/>
          <w:sz w:val="20"/>
        </w:rPr>
        <w:br w:type="page"/>
      </w:r>
    </w:p>
    <w:p w14:paraId="61E071D6" w14:textId="025E1C8C" w:rsidR="00EF719E" w:rsidRPr="00192E0A" w:rsidRDefault="007C5F82" w:rsidP="00D5232D">
      <w:pPr>
        <w:ind w:left="567"/>
        <w:jc w:val="both"/>
        <w:rPr>
          <w:rFonts w:ascii="Verdana" w:hAnsi="Verdana"/>
          <w:b/>
          <w:i/>
          <w:sz w:val="20"/>
        </w:rPr>
      </w:pPr>
      <w:r w:rsidRPr="00192E0A">
        <w:rPr>
          <w:rFonts w:ascii="Verdana" w:hAnsi="Verdana"/>
          <w:b/>
          <w:i/>
          <w:sz w:val="20"/>
        </w:rPr>
        <w:lastRenderedPageBreak/>
        <w:t>Document Owner and Approval</w:t>
      </w:r>
    </w:p>
    <w:p w14:paraId="7A7C0F48" w14:textId="77777777" w:rsidR="007C5F82" w:rsidRPr="00192E0A" w:rsidRDefault="007C5F82" w:rsidP="00D5232D">
      <w:pPr>
        <w:ind w:left="567"/>
        <w:jc w:val="both"/>
        <w:rPr>
          <w:rFonts w:ascii="Verdana" w:hAnsi="Verdana"/>
          <w:i/>
          <w:sz w:val="20"/>
        </w:rPr>
      </w:pPr>
    </w:p>
    <w:p w14:paraId="0463369E" w14:textId="5933684D" w:rsidR="009E4ADF" w:rsidRPr="00192E0A" w:rsidRDefault="009E4ADF" w:rsidP="00D5232D">
      <w:pPr>
        <w:shd w:val="pct25" w:color="auto" w:fill="auto"/>
        <w:ind w:left="567"/>
        <w:rPr>
          <w:rFonts w:ascii="Verdana" w:hAnsi="Verdana"/>
          <w:sz w:val="20"/>
        </w:rPr>
      </w:pPr>
      <w:r w:rsidRPr="00192E0A">
        <w:rPr>
          <w:rFonts w:ascii="Verdana" w:hAnsi="Verdana"/>
          <w:sz w:val="20"/>
        </w:rPr>
        <w:t xml:space="preserve">The </w:t>
      </w:r>
      <w:sdt>
        <w:sdtPr>
          <w:rPr>
            <w:rFonts w:ascii="Verdana" w:hAnsi="Verdana"/>
            <w:sz w:val="20"/>
          </w:rPr>
          <w:alias w:val="QualityManager"/>
          <w:tag w:val="QualityManager"/>
          <w:id w:val="1856146143"/>
          <w:placeholder>
            <w:docPart w:val="AE6114142B5D4844BE3DADD0CE34993C"/>
          </w:placeholder>
          <w:text/>
        </w:sdtPr>
        <w:sdtEndPr/>
        <w:sdtContent>
          <w:r w:rsidR="002F1065">
            <w:rPr>
              <w:rFonts w:ascii="Verdana" w:hAnsi="Verdana"/>
              <w:sz w:val="20"/>
            </w:rPr>
            <w:t>Director (CISO)</w:t>
          </w:r>
        </w:sdtContent>
      </w:sdt>
      <w:r w:rsidRPr="00192E0A">
        <w:rPr>
          <w:rFonts w:ascii="Verdana" w:hAnsi="Verdana"/>
          <w:sz w:val="20"/>
        </w:rPr>
        <w:t xml:space="preserve"> is </w:t>
      </w:r>
      <w:r w:rsidR="00EB16E1" w:rsidRPr="00192E0A">
        <w:rPr>
          <w:rFonts w:ascii="Verdana" w:hAnsi="Verdana"/>
          <w:sz w:val="20"/>
        </w:rPr>
        <w:t xml:space="preserve">the owner of this document and is </w:t>
      </w:r>
      <w:r w:rsidRPr="00192E0A">
        <w:rPr>
          <w:rFonts w:ascii="Verdana" w:hAnsi="Verdana"/>
          <w:sz w:val="20"/>
        </w:rPr>
        <w:t>responsible for en</w:t>
      </w:r>
      <w:r w:rsidR="006E78E4" w:rsidRPr="00192E0A">
        <w:rPr>
          <w:rFonts w:ascii="Verdana" w:hAnsi="Verdana"/>
          <w:sz w:val="20"/>
        </w:rPr>
        <w:t>suring that this procedure</w:t>
      </w:r>
      <w:r w:rsidRPr="00192E0A">
        <w:rPr>
          <w:rFonts w:ascii="Verdana" w:hAnsi="Verdana"/>
          <w:sz w:val="20"/>
        </w:rPr>
        <w:t xml:space="preserve"> is reviewed </w:t>
      </w:r>
      <w:r w:rsidR="00EB16E1" w:rsidRPr="00192E0A">
        <w:rPr>
          <w:rFonts w:ascii="Verdana" w:hAnsi="Verdana"/>
          <w:sz w:val="20"/>
        </w:rPr>
        <w:t>in line with the review requirements</w:t>
      </w:r>
      <w:r w:rsidR="006E78E4" w:rsidRPr="00192E0A">
        <w:rPr>
          <w:rFonts w:ascii="Verdana" w:hAnsi="Verdana"/>
          <w:sz w:val="20"/>
        </w:rPr>
        <w:t xml:space="preserve"> of the ISMS</w:t>
      </w:r>
      <w:r w:rsidR="00EB16E1" w:rsidRPr="00192E0A">
        <w:rPr>
          <w:rFonts w:ascii="Verdana" w:hAnsi="Verdana"/>
          <w:sz w:val="20"/>
        </w:rPr>
        <w:t>.</w:t>
      </w:r>
      <w:r w:rsidRPr="00192E0A">
        <w:rPr>
          <w:rFonts w:ascii="Verdana" w:hAnsi="Verdana"/>
          <w:sz w:val="20"/>
        </w:rPr>
        <w:t xml:space="preserve"> </w:t>
      </w:r>
    </w:p>
    <w:p w14:paraId="6D330FCE" w14:textId="77777777" w:rsidR="009E4ADF" w:rsidRPr="00192E0A" w:rsidRDefault="009E4ADF" w:rsidP="00D5232D">
      <w:pPr>
        <w:ind w:left="567"/>
        <w:rPr>
          <w:rFonts w:ascii="Verdana" w:hAnsi="Verdana"/>
          <w:sz w:val="20"/>
        </w:rPr>
      </w:pPr>
    </w:p>
    <w:p w14:paraId="5AF24BD1" w14:textId="3F6F1572" w:rsidR="009E4ADF" w:rsidRPr="00192E0A" w:rsidRDefault="009E4ADF" w:rsidP="00D5232D">
      <w:pPr>
        <w:ind w:left="567"/>
        <w:rPr>
          <w:rFonts w:ascii="Verdana" w:hAnsi="Verdana"/>
          <w:sz w:val="20"/>
        </w:rPr>
      </w:pPr>
      <w:r w:rsidRPr="00192E0A">
        <w:rPr>
          <w:rFonts w:ascii="Verdana" w:hAnsi="Verdana"/>
          <w:sz w:val="20"/>
        </w:rPr>
        <w:t>A current version of this document is available</w:t>
      </w:r>
      <w:r w:rsidR="00EF719E" w:rsidRPr="00192E0A">
        <w:rPr>
          <w:rFonts w:ascii="Verdana" w:hAnsi="Verdana"/>
          <w:sz w:val="20"/>
        </w:rPr>
        <w:t xml:space="preserve"> to </w:t>
      </w:r>
      <w:r w:rsidR="00EF719E" w:rsidRPr="00836BD2">
        <w:rPr>
          <w:rFonts w:ascii="Verdana" w:hAnsi="Verdana"/>
          <w:sz w:val="20"/>
        </w:rPr>
        <w:t>all</w:t>
      </w:r>
      <w:r w:rsidR="00EF719E" w:rsidRPr="00192E0A">
        <w:rPr>
          <w:rFonts w:ascii="Verdana" w:hAnsi="Verdana"/>
          <w:sz w:val="20"/>
        </w:rPr>
        <w:t xml:space="preserve"> members of staff on the </w:t>
      </w:r>
      <w:r w:rsidRPr="00836BD2">
        <w:rPr>
          <w:rFonts w:ascii="Verdana" w:hAnsi="Verdana"/>
          <w:sz w:val="20"/>
        </w:rPr>
        <w:t>corporate intranet.</w:t>
      </w:r>
    </w:p>
    <w:p w14:paraId="1C53860B" w14:textId="77777777" w:rsidR="000D520A" w:rsidRPr="00192E0A" w:rsidRDefault="000D520A" w:rsidP="00D5232D">
      <w:pPr>
        <w:ind w:left="567"/>
        <w:rPr>
          <w:rFonts w:ascii="Verdana" w:hAnsi="Verdana"/>
          <w:sz w:val="20"/>
        </w:rPr>
      </w:pPr>
      <w:r w:rsidRPr="00192E0A">
        <w:rPr>
          <w:rFonts w:ascii="Verdana" w:hAnsi="Verdana"/>
          <w:sz w:val="20"/>
        </w:rPr>
        <w:tab/>
      </w:r>
    </w:p>
    <w:p w14:paraId="4B4A03CD" w14:textId="33591793" w:rsidR="000D520A" w:rsidRPr="00192E0A" w:rsidRDefault="00EF719E" w:rsidP="00D5232D">
      <w:pPr>
        <w:ind w:left="567"/>
        <w:rPr>
          <w:rFonts w:ascii="Verdana" w:hAnsi="Verdana"/>
          <w:sz w:val="20"/>
        </w:rPr>
      </w:pPr>
      <w:r w:rsidRPr="00192E0A">
        <w:rPr>
          <w:rFonts w:ascii="Verdana" w:hAnsi="Verdana"/>
          <w:sz w:val="20"/>
        </w:rPr>
        <w:t>This</w:t>
      </w:r>
      <w:r w:rsidR="00B05441" w:rsidRPr="00192E0A">
        <w:rPr>
          <w:rFonts w:ascii="Verdana" w:hAnsi="Verdana"/>
          <w:sz w:val="20"/>
        </w:rPr>
        <w:t xml:space="preserve"> procedure </w:t>
      </w:r>
      <w:r w:rsidR="006E78E4" w:rsidRPr="00192E0A">
        <w:rPr>
          <w:rFonts w:ascii="Verdana" w:hAnsi="Verdana"/>
          <w:sz w:val="20"/>
        </w:rPr>
        <w:t xml:space="preserve">was approved by the </w:t>
      </w:r>
      <w:sdt>
        <w:sdtPr>
          <w:rPr>
            <w:rFonts w:ascii="Verdana" w:hAnsi="Verdana"/>
            <w:sz w:val="20"/>
          </w:rPr>
          <w:alias w:val="ChiefInfoSecOfficer"/>
          <w:tag w:val="ChiefInfoSecOfficer"/>
          <w:id w:val="-229924713"/>
          <w:placeholder>
            <w:docPart w:val="35953E992B1140439460260E80925CAA"/>
          </w:placeholder>
          <w:text/>
        </w:sdtPr>
        <w:sdtEndPr/>
        <w:sdtContent>
          <w:r w:rsidR="007E1DA4" w:rsidRPr="00836BD2">
            <w:rPr>
              <w:rFonts w:ascii="Verdana" w:hAnsi="Verdana"/>
              <w:sz w:val="20"/>
            </w:rPr>
            <w:t>Chief Information Security Officer (</w:t>
          </w:r>
          <w:r w:rsidR="009827A8">
            <w:rPr>
              <w:rFonts w:ascii="Verdana" w:hAnsi="Verdana"/>
              <w:sz w:val="20"/>
            </w:rPr>
            <w:t>CISO (DIRECTOR)</w:t>
          </w:r>
          <w:r w:rsidR="007E1DA4" w:rsidRPr="00836BD2">
            <w:rPr>
              <w:rFonts w:ascii="Verdana" w:hAnsi="Verdana"/>
              <w:sz w:val="20"/>
            </w:rPr>
            <w:t>)</w:t>
          </w:r>
        </w:sdtContent>
      </w:sdt>
      <w:r w:rsidR="00574CFB" w:rsidRPr="00192E0A">
        <w:rPr>
          <w:rFonts w:ascii="Verdana" w:hAnsi="Verdana"/>
          <w:sz w:val="20"/>
        </w:rPr>
        <w:t xml:space="preserve"> on </w:t>
      </w:r>
      <w:r w:rsidR="00821B3F">
        <w:rPr>
          <w:rFonts w:ascii="Verdana" w:hAnsi="Verdana"/>
          <w:sz w:val="20"/>
        </w:rPr>
        <w:t>14th November 2020</w:t>
      </w:r>
      <w:r w:rsidR="00836BD2" w:rsidRPr="00836BD2">
        <w:rPr>
          <w:rFonts w:ascii="Verdana" w:hAnsi="Verdana"/>
          <w:sz w:val="20"/>
        </w:rPr>
        <w:t xml:space="preserve"> </w:t>
      </w:r>
      <w:r w:rsidR="00574CFB" w:rsidRPr="00192E0A">
        <w:rPr>
          <w:rFonts w:ascii="Verdana" w:hAnsi="Verdana"/>
          <w:sz w:val="20"/>
        </w:rPr>
        <w:t>and is issued on a version</w:t>
      </w:r>
      <w:r w:rsidR="00836BD2">
        <w:rPr>
          <w:rFonts w:ascii="Verdana" w:hAnsi="Verdana"/>
          <w:sz w:val="20"/>
        </w:rPr>
        <w:t>-</w:t>
      </w:r>
      <w:r w:rsidR="00574CFB" w:rsidRPr="00192E0A">
        <w:rPr>
          <w:rFonts w:ascii="Verdana" w:hAnsi="Verdana"/>
          <w:sz w:val="20"/>
        </w:rPr>
        <w:t>controlled basis</w:t>
      </w:r>
      <w:r w:rsidR="006E78E4" w:rsidRPr="00192E0A">
        <w:rPr>
          <w:rFonts w:ascii="Verdana" w:hAnsi="Verdana"/>
          <w:sz w:val="20"/>
        </w:rPr>
        <w:t xml:space="preserve"> under his/her signature</w:t>
      </w:r>
      <w:r w:rsidR="009D004D" w:rsidRPr="00192E0A">
        <w:rPr>
          <w:rFonts w:ascii="Verdana" w:hAnsi="Verdana"/>
          <w:sz w:val="20"/>
        </w:rPr>
        <w:t>.</w:t>
      </w:r>
    </w:p>
    <w:p w14:paraId="7180A4F7" w14:textId="77777777" w:rsidR="00C904C7" w:rsidRPr="00192E0A" w:rsidRDefault="00C904C7" w:rsidP="00D5232D">
      <w:pPr>
        <w:ind w:left="567"/>
        <w:rPr>
          <w:rFonts w:ascii="Verdana" w:hAnsi="Verdana"/>
          <w:sz w:val="20"/>
        </w:rPr>
      </w:pPr>
    </w:p>
    <w:p w14:paraId="6F457B3C" w14:textId="77777777" w:rsidR="002A528D" w:rsidRPr="00192E0A" w:rsidRDefault="002A528D" w:rsidP="00D5232D">
      <w:pPr>
        <w:ind w:left="567"/>
        <w:rPr>
          <w:rFonts w:ascii="Verdana" w:hAnsi="Verdana"/>
          <w:sz w:val="20"/>
        </w:rPr>
      </w:pPr>
    </w:p>
    <w:p w14:paraId="1AD69045" w14:textId="77777777" w:rsidR="00D829CB" w:rsidRDefault="00574CFB" w:rsidP="00D5232D">
      <w:pPr>
        <w:ind w:left="567"/>
        <w:rPr>
          <w:rFonts w:ascii="Verdana" w:hAnsi="Verdana"/>
          <w:sz w:val="20"/>
        </w:rPr>
      </w:pPr>
      <w:r w:rsidRPr="00192E0A">
        <w:rPr>
          <w:rFonts w:ascii="Verdana" w:hAnsi="Verdana"/>
          <w:sz w:val="20"/>
        </w:rPr>
        <w:t>Signature:</w:t>
      </w:r>
      <w:r w:rsidRPr="00192E0A">
        <w:rPr>
          <w:rFonts w:ascii="Verdana" w:hAnsi="Verdana"/>
          <w:sz w:val="20"/>
        </w:rPr>
        <w:tab/>
      </w:r>
      <w:r w:rsidRPr="00192E0A">
        <w:rPr>
          <w:rFonts w:ascii="Verdana" w:hAnsi="Verdana"/>
          <w:sz w:val="20"/>
        </w:rPr>
        <w:tab/>
      </w:r>
      <w:r w:rsidRPr="00192E0A">
        <w:rPr>
          <w:rFonts w:ascii="Verdana" w:hAnsi="Verdana"/>
          <w:sz w:val="20"/>
        </w:rPr>
        <w:tab/>
      </w:r>
      <w:r w:rsidRPr="00192E0A">
        <w:rPr>
          <w:rFonts w:ascii="Verdana" w:hAnsi="Verdana"/>
          <w:sz w:val="20"/>
        </w:rPr>
        <w:tab/>
      </w:r>
      <w:r w:rsidRPr="00192E0A">
        <w:rPr>
          <w:rFonts w:ascii="Verdana" w:hAnsi="Verdana"/>
          <w:sz w:val="20"/>
        </w:rPr>
        <w:tab/>
      </w:r>
      <w:r w:rsidRPr="00192E0A">
        <w:rPr>
          <w:rFonts w:ascii="Verdana" w:hAnsi="Verdana"/>
          <w:sz w:val="20"/>
        </w:rPr>
        <w:tab/>
      </w:r>
      <w:r w:rsidRPr="00192E0A">
        <w:rPr>
          <w:rFonts w:ascii="Verdana" w:hAnsi="Verdana"/>
          <w:sz w:val="20"/>
        </w:rPr>
        <w:tab/>
      </w:r>
    </w:p>
    <w:p w14:paraId="4A1C48A6" w14:textId="77777777" w:rsidR="00D829CB" w:rsidRDefault="00D829CB" w:rsidP="00D5232D">
      <w:pPr>
        <w:ind w:left="567"/>
        <w:rPr>
          <w:rFonts w:ascii="Verdana" w:hAnsi="Verdana"/>
          <w:sz w:val="20"/>
        </w:rPr>
      </w:pPr>
    </w:p>
    <w:p w14:paraId="5B4F30A5" w14:textId="2EC5A44E" w:rsidR="00D829CB" w:rsidRDefault="00D829CB" w:rsidP="00D5232D">
      <w:pPr>
        <w:ind w:left="567"/>
        <w:rPr>
          <w:rFonts w:ascii="Verdana" w:hAnsi="Verdana"/>
          <w:sz w:val="20"/>
        </w:rPr>
      </w:pPr>
    </w:p>
    <w:p w14:paraId="06CC3877" w14:textId="77777777" w:rsidR="00D829CB" w:rsidRDefault="00D829CB" w:rsidP="00D5232D">
      <w:pPr>
        <w:ind w:left="567"/>
        <w:rPr>
          <w:rFonts w:ascii="Verdana" w:hAnsi="Verdana"/>
          <w:sz w:val="20"/>
        </w:rPr>
      </w:pPr>
    </w:p>
    <w:p w14:paraId="57958F07" w14:textId="62CE8106" w:rsidR="00574CFB" w:rsidRDefault="00574CFB" w:rsidP="00D5232D">
      <w:pPr>
        <w:ind w:left="567"/>
        <w:rPr>
          <w:rFonts w:ascii="Verdana" w:hAnsi="Verdana"/>
          <w:sz w:val="20"/>
        </w:rPr>
      </w:pPr>
      <w:r w:rsidRPr="00192E0A">
        <w:rPr>
          <w:rFonts w:ascii="Verdana" w:hAnsi="Verdana"/>
          <w:sz w:val="20"/>
        </w:rPr>
        <w:t>Date:</w:t>
      </w:r>
      <w:r w:rsidR="00B44592">
        <w:rPr>
          <w:rFonts w:ascii="Verdana" w:hAnsi="Verdana"/>
          <w:sz w:val="20"/>
        </w:rPr>
        <w:t xml:space="preserve"> </w:t>
      </w:r>
      <w:r w:rsidR="00821B3F">
        <w:rPr>
          <w:rFonts w:ascii="Verdana" w:hAnsi="Verdana"/>
          <w:sz w:val="20"/>
        </w:rPr>
        <w:t>14/11/2020</w:t>
      </w:r>
    </w:p>
    <w:p w14:paraId="1F9CDE7B" w14:textId="77777777" w:rsidR="007C5F82" w:rsidRDefault="007C5F82" w:rsidP="00D5232D">
      <w:pPr>
        <w:ind w:left="567"/>
        <w:rPr>
          <w:rFonts w:ascii="Verdana" w:hAnsi="Verdana"/>
          <w:sz w:val="20"/>
        </w:rPr>
      </w:pPr>
    </w:p>
    <w:p w14:paraId="600FCD7A" w14:textId="77777777" w:rsidR="002A528D" w:rsidRDefault="002A528D" w:rsidP="00D5232D">
      <w:pPr>
        <w:ind w:left="567"/>
        <w:rPr>
          <w:rFonts w:ascii="Verdana" w:hAnsi="Verdana"/>
          <w:sz w:val="20"/>
        </w:rPr>
      </w:pPr>
    </w:p>
    <w:p w14:paraId="56395CFE" w14:textId="77777777" w:rsidR="00836BD2" w:rsidRDefault="00836BD2" w:rsidP="00D5232D">
      <w:pPr>
        <w:ind w:left="567"/>
        <w:rPr>
          <w:rFonts w:ascii="Verdana" w:hAnsi="Verdana"/>
          <w:b/>
          <w:sz w:val="20"/>
        </w:rPr>
      </w:pPr>
    </w:p>
    <w:p w14:paraId="3E6923DE" w14:textId="77777777" w:rsidR="00836BD2" w:rsidRDefault="00836BD2" w:rsidP="00D5232D">
      <w:pPr>
        <w:ind w:left="567"/>
        <w:rPr>
          <w:rFonts w:ascii="Verdana" w:hAnsi="Verdana"/>
          <w:b/>
          <w:sz w:val="20"/>
        </w:rPr>
      </w:pPr>
    </w:p>
    <w:p w14:paraId="0E987B05" w14:textId="77777777" w:rsidR="00836BD2" w:rsidRDefault="00836BD2" w:rsidP="00D5232D">
      <w:pPr>
        <w:ind w:left="567"/>
        <w:rPr>
          <w:rFonts w:ascii="Verdana" w:hAnsi="Verdana"/>
          <w:b/>
          <w:sz w:val="20"/>
        </w:rPr>
      </w:pPr>
    </w:p>
    <w:p w14:paraId="594AB562" w14:textId="6291CDFE" w:rsidR="004A3050" w:rsidRDefault="004A3050" w:rsidP="00D5232D">
      <w:pPr>
        <w:ind w:left="567"/>
        <w:rPr>
          <w:rFonts w:ascii="Verdana" w:hAnsi="Verdana"/>
          <w:b/>
          <w:sz w:val="20"/>
        </w:rPr>
      </w:pPr>
      <w:r w:rsidRPr="007C5F82">
        <w:rPr>
          <w:rFonts w:ascii="Verdana" w:hAnsi="Verdana"/>
          <w:b/>
          <w:sz w:val="20"/>
        </w:rPr>
        <w:t xml:space="preserve">Change </w:t>
      </w:r>
      <w:r w:rsidR="007C5F82" w:rsidRPr="007C5F82">
        <w:rPr>
          <w:rFonts w:ascii="Verdana" w:hAnsi="Verdana"/>
          <w:b/>
          <w:sz w:val="20"/>
        </w:rPr>
        <w:t>H</w:t>
      </w:r>
      <w:r w:rsidRPr="007C5F82">
        <w:rPr>
          <w:rFonts w:ascii="Verdana" w:hAnsi="Verdana"/>
          <w:b/>
          <w:sz w:val="20"/>
        </w:rPr>
        <w:t>istory</w:t>
      </w:r>
      <w:r w:rsidR="007C5F82" w:rsidRPr="007C5F82">
        <w:rPr>
          <w:rFonts w:ascii="Verdana" w:hAnsi="Verdana"/>
          <w:b/>
          <w:sz w:val="20"/>
        </w:rPr>
        <w:t xml:space="preserve"> Record</w:t>
      </w:r>
    </w:p>
    <w:p w14:paraId="221D584E" w14:textId="77777777" w:rsidR="007C5F82" w:rsidRPr="007C5F82" w:rsidRDefault="007C5F82" w:rsidP="004A3050">
      <w:pPr>
        <w:rPr>
          <w:rFonts w:ascii="Verdana" w:hAnsi="Verdana"/>
          <w:b/>
          <w:sz w:val="20"/>
        </w:rPr>
      </w:pPr>
    </w:p>
    <w:tbl>
      <w:tblPr>
        <w:tblW w:w="8505"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544"/>
        <w:gridCol w:w="1861"/>
        <w:gridCol w:w="1966"/>
      </w:tblGrid>
      <w:tr w:rsidR="007C5F82" w14:paraId="10D93550" w14:textId="77777777" w:rsidTr="00D5232D">
        <w:tc>
          <w:tcPr>
            <w:tcW w:w="1134" w:type="dxa"/>
            <w:tcBorders>
              <w:top w:val="single" w:sz="4" w:space="0" w:color="000000"/>
              <w:left w:val="single" w:sz="4" w:space="0" w:color="000000"/>
              <w:bottom w:val="single" w:sz="4" w:space="0" w:color="000000"/>
              <w:right w:val="single" w:sz="4" w:space="0" w:color="000000"/>
            </w:tcBorders>
          </w:tcPr>
          <w:p w14:paraId="5AD16ACC" w14:textId="77777777" w:rsidR="007C5F82" w:rsidRDefault="007C5F82">
            <w:pPr>
              <w:rPr>
                <w:rFonts w:ascii="Verdana" w:hAnsi="Verdana"/>
                <w:sz w:val="20"/>
              </w:rPr>
            </w:pPr>
            <w:r>
              <w:rPr>
                <w:rFonts w:ascii="Verdana" w:hAnsi="Verdana"/>
                <w:sz w:val="20"/>
              </w:rPr>
              <w:t>Issue</w:t>
            </w:r>
          </w:p>
        </w:tc>
        <w:tc>
          <w:tcPr>
            <w:tcW w:w="3544" w:type="dxa"/>
            <w:tcBorders>
              <w:top w:val="single" w:sz="4" w:space="0" w:color="000000"/>
              <w:left w:val="single" w:sz="4" w:space="0" w:color="000000"/>
              <w:bottom w:val="single" w:sz="4" w:space="0" w:color="000000"/>
              <w:right w:val="single" w:sz="4" w:space="0" w:color="000000"/>
            </w:tcBorders>
          </w:tcPr>
          <w:p w14:paraId="2EFAF25F" w14:textId="77777777" w:rsidR="007C5F82" w:rsidRDefault="007C5F82">
            <w:pPr>
              <w:rPr>
                <w:rFonts w:ascii="Verdana" w:hAnsi="Verdana"/>
                <w:sz w:val="20"/>
              </w:rPr>
            </w:pPr>
            <w:r>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6C30ED51" w14:textId="77777777" w:rsidR="007C5F82" w:rsidRDefault="007C5F82">
            <w:pPr>
              <w:rPr>
                <w:rFonts w:ascii="Verdana" w:hAnsi="Verdana"/>
                <w:sz w:val="20"/>
              </w:rPr>
            </w:pPr>
            <w:r>
              <w:rPr>
                <w:rFonts w:ascii="Verdana" w:hAnsi="Verdana"/>
                <w:sz w:val="20"/>
              </w:rPr>
              <w:t>Approval</w:t>
            </w:r>
          </w:p>
        </w:tc>
        <w:tc>
          <w:tcPr>
            <w:tcW w:w="1966" w:type="dxa"/>
            <w:tcBorders>
              <w:top w:val="single" w:sz="4" w:space="0" w:color="000000"/>
              <w:left w:val="single" w:sz="4" w:space="0" w:color="000000"/>
              <w:bottom w:val="single" w:sz="4" w:space="0" w:color="000000"/>
              <w:right w:val="single" w:sz="4" w:space="0" w:color="000000"/>
            </w:tcBorders>
          </w:tcPr>
          <w:p w14:paraId="2C0D2F38" w14:textId="77777777" w:rsidR="007C5F82" w:rsidRDefault="007C5F82">
            <w:pPr>
              <w:rPr>
                <w:rFonts w:ascii="Verdana" w:hAnsi="Verdana"/>
                <w:sz w:val="20"/>
              </w:rPr>
            </w:pPr>
            <w:r>
              <w:rPr>
                <w:rFonts w:ascii="Verdana" w:hAnsi="Verdana"/>
                <w:sz w:val="20"/>
              </w:rPr>
              <w:t>Date of Issue</w:t>
            </w:r>
          </w:p>
        </w:tc>
      </w:tr>
      <w:tr w:rsidR="007C5F82" w14:paraId="64C9D236" w14:textId="77777777" w:rsidTr="00D5232D">
        <w:tc>
          <w:tcPr>
            <w:tcW w:w="1134" w:type="dxa"/>
            <w:tcBorders>
              <w:top w:val="single" w:sz="4" w:space="0" w:color="000000"/>
              <w:left w:val="single" w:sz="4" w:space="0" w:color="000000"/>
              <w:bottom w:val="single" w:sz="4" w:space="0" w:color="000000"/>
              <w:right w:val="single" w:sz="4" w:space="0" w:color="000000"/>
            </w:tcBorders>
          </w:tcPr>
          <w:p w14:paraId="77DEF9DA" w14:textId="77777777" w:rsidR="007C5F82" w:rsidRDefault="007C5F82">
            <w:pPr>
              <w:rPr>
                <w:rFonts w:ascii="Verdana" w:hAnsi="Verdana"/>
                <w:sz w:val="20"/>
              </w:rPr>
            </w:pPr>
            <w:r>
              <w:rPr>
                <w:rFonts w:ascii="Verdana" w:hAnsi="Verdana"/>
                <w:sz w:val="20"/>
              </w:rPr>
              <w:t>1</w:t>
            </w:r>
          </w:p>
        </w:tc>
        <w:tc>
          <w:tcPr>
            <w:tcW w:w="3544" w:type="dxa"/>
            <w:tcBorders>
              <w:top w:val="single" w:sz="4" w:space="0" w:color="000000"/>
              <w:left w:val="single" w:sz="4" w:space="0" w:color="000000"/>
              <w:bottom w:val="single" w:sz="4" w:space="0" w:color="000000"/>
              <w:right w:val="single" w:sz="4" w:space="0" w:color="000000"/>
            </w:tcBorders>
          </w:tcPr>
          <w:p w14:paraId="40241E73" w14:textId="77777777" w:rsidR="007C5F82" w:rsidRDefault="007C5F82">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44B0FE2A" w14:textId="0C3D1FFE" w:rsidR="007C5F82" w:rsidRDefault="00821B3F">
            <w:pPr>
              <w:rPr>
                <w:rFonts w:ascii="Verdana" w:hAnsi="Verdana"/>
                <w:sz w:val="20"/>
              </w:rPr>
            </w:pPr>
            <w:r>
              <w:rPr>
                <w:rFonts w:ascii="Verdana" w:hAnsi="Verdana"/>
                <w:sz w:val="20"/>
              </w:rPr>
              <w:t>Gavin McCloskey</w:t>
            </w:r>
          </w:p>
        </w:tc>
        <w:tc>
          <w:tcPr>
            <w:tcW w:w="1966" w:type="dxa"/>
            <w:tcBorders>
              <w:top w:val="single" w:sz="4" w:space="0" w:color="000000"/>
              <w:left w:val="single" w:sz="4" w:space="0" w:color="000000"/>
              <w:bottom w:val="single" w:sz="4" w:space="0" w:color="000000"/>
              <w:right w:val="single" w:sz="4" w:space="0" w:color="000000"/>
            </w:tcBorders>
          </w:tcPr>
          <w:p w14:paraId="551369AC" w14:textId="43DB043F" w:rsidR="007C5F82" w:rsidRDefault="00821B3F">
            <w:pPr>
              <w:rPr>
                <w:rFonts w:ascii="Verdana" w:hAnsi="Verdana"/>
                <w:sz w:val="20"/>
              </w:rPr>
            </w:pPr>
            <w:r>
              <w:rPr>
                <w:rFonts w:ascii="Verdana" w:hAnsi="Verdana"/>
                <w:sz w:val="20"/>
              </w:rPr>
              <w:t>14/11/2020</w:t>
            </w:r>
          </w:p>
        </w:tc>
      </w:tr>
      <w:tr w:rsidR="007C5F82" w14:paraId="2F2F8AC1" w14:textId="77777777" w:rsidTr="00D5232D">
        <w:tc>
          <w:tcPr>
            <w:tcW w:w="1134" w:type="dxa"/>
            <w:tcBorders>
              <w:top w:val="single" w:sz="4" w:space="0" w:color="000000"/>
              <w:left w:val="single" w:sz="4" w:space="0" w:color="000000"/>
              <w:bottom w:val="single" w:sz="4" w:space="0" w:color="000000"/>
              <w:right w:val="single" w:sz="4" w:space="0" w:color="000000"/>
            </w:tcBorders>
          </w:tcPr>
          <w:p w14:paraId="2D923C95" w14:textId="77777777" w:rsidR="007C5F82" w:rsidRDefault="007C5F82">
            <w:pPr>
              <w:rPr>
                <w:rFonts w:ascii="Verdana" w:hAnsi="Verdana"/>
                <w:sz w:val="20"/>
              </w:rPr>
            </w:pPr>
          </w:p>
        </w:tc>
        <w:tc>
          <w:tcPr>
            <w:tcW w:w="3544" w:type="dxa"/>
            <w:tcBorders>
              <w:top w:val="single" w:sz="4" w:space="0" w:color="000000"/>
              <w:left w:val="single" w:sz="4" w:space="0" w:color="000000"/>
              <w:bottom w:val="single" w:sz="4" w:space="0" w:color="000000"/>
              <w:right w:val="single" w:sz="4" w:space="0" w:color="000000"/>
            </w:tcBorders>
          </w:tcPr>
          <w:p w14:paraId="5E2AE73C" w14:textId="77777777" w:rsidR="007C5F82" w:rsidRDefault="007C5F82">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2EF5D119" w14:textId="77777777" w:rsidR="007C5F82" w:rsidRDefault="007C5F82">
            <w:pPr>
              <w:rPr>
                <w:rFonts w:ascii="Verdana" w:hAnsi="Verdana"/>
                <w:sz w:val="20"/>
              </w:rPr>
            </w:pPr>
          </w:p>
        </w:tc>
        <w:tc>
          <w:tcPr>
            <w:tcW w:w="1966" w:type="dxa"/>
            <w:tcBorders>
              <w:top w:val="single" w:sz="4" w:space="0" w:color="000000"/>
              <w:left w:val="single" w:sz="4" w:space="0" w:color="000000"/>
              <w:bottom w:val="single" w:sz="4" w:space="0" w:color="000000"/>
              <w:right w:val="single" w:sz="4" w:space="0" w:color="000000"/>
            </w:tcBorders>
          </w:tcPr>
          <w:p w14:paraId="27637FEE" w14:textId="77777777" w:rsidR="007C5F82" w:rsidRDefault="007C5F82">
            <w:pPr>
              <w:rPr>
                <w:rFonts w:ascii="Verdana" w:hAnsi="Verdana"/>
                <w:sz w:val="20"/>
              </w:rPr>
            </w:pPr>
          </w:p>
        </w:tc>
      </w:tr>
      <w:tr w:rsidR="007C5F82" w14:paraId="0E7ACFF0" w14:textId="77777777" w:rsidTr="00D5232D">
        <w:tc>
          <w:tcPr>
            <w:tcW w:w="1134" w:type="dxa"/>
            <w:tcBorders>
              <w:top w:val="single" w:sz="4" w:space="0" w:color="000000"/>
              <w:left w:val="single" w:sz="4" w:space="0" w:color="000000"/>
              <w:bottom w:val="single" w:sz="4" w:space="0" w:color="000000"/>
              <w:right w:val="single" w:sz="4" w:space="0" w:color="000000"/>
            </w:tcBorders>
          </w:tcPr>
          <w:p w14:paraId="4DEAD7EB" w14:textId="77777777" w:rsidR="007C5F82" w:rsidRDefault="007C5F82">
            <w:pPr>
              <w:rPr>
                <w:rFonts w:ascii="Verdana" w:hAnsi="Verdana"/>
                <w:sz w:val="20"/>
              </w:rPr>
            </w:pPr>
          </w:p>
        </w:tc>
        <w:tc>
          <w:tcPr>
            <w:tcW w:w="3544" w:type="dxa"/>
            <w:tcBorders>
              <w:top w:val="single" w:sz="4" w:space="0" w:color="000000"/>
              <w:left w:val="single" w:sz="4" w:space="0" w:color="000000"/>
              <w:bottom w:val="single" w:sz="4" w:space="0" w:color="000000"/>
              <w:right w:val="single" w:sz="4" w:space="0" w:color="000000"/>
            </w:tcBorders>
          </w:tcPr>
          <w:p w14:paraId="456A28FD" w14:textId="77777777" w:rsidR="007C5F82" w:rsidRDefault="007C5F82">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14B34ADA" w14:textId="77777777" w:rsidR="007C5F82" w:rsidRDefault="007C5F82">
            <w:pPr>
              <w:rPr>
                <w:rFonts w:ascii="Verdana" w:hAnsi="Verdana"/>
                <w:sz w:val="20"/>
              </w:rPr>
            </w:pPr>
          </w:p>
        </w:tc>
        <w:tc>
          <w:tcPr>
            <w:tcW w:w="1966" w:type="dxa"/>
            <w:tcBorders>
              <w:top w:val="single" w:sz="4" w:space="0" w:color="000000"/>
              <w:left w:val="single" w:sz="4" w:space="0" w:color="000000"/>
              <w:bottom w:val="single" w:sz="4" w:space="0" w:color="000000"/>
              <w:right w:val="single" w:sz="4" w:space="0" w:color="000000"/>
            </w:tcBorders>
          </w:tcPr>
          <w:p w14:paraId="3D4B57F9" w14:textId="77777777" w:rsidR="007C5F82" w:rsidRDefault="007C5F82">
            <w:pPr>
              <w:rPr>
                <w:rFonts w:ascii="Verdana" w:hAnsi="Verdana"/>
                <w:sz w:val="20"/>
              </w:rPr>
            </w:pPr>
          </w:p>
        </w:tc>
      </w:tr>
    </w:tbl>
    <w:p w14:paraId="1887F3EB" w14:textId="77777777" w:rsidR="004A3050" w:rsidRPr="00EF719E" w:rsidRDefault="004A3050" w:rsidP="00EF719E">
      <w:pPr>
        <w:rPr>
          <w:rFonts w:ascii="Verdana" w:hAnsi="Verdana"/>
          <w:sz w:val="20"/>
        </w:rPr>
      </w:pPr>
    </w:p>
    <w:sectPr w:rsidR="004A3050" w:rsidRPr="00EF719E" w:rsidSect="00D5232D">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1E8F9C" w14:textId="77777777" w:rsidR="00AA416E" w:rsidRDefault="00AA416E">
      <w:r>
        <w:separator/>
      </w:r>
    </w:p>
  </w:endnote>
  <w:endnote w:type="continuationSeparator" w:id="0">
    <w:p w14:paraId="03B1233B" w14:textId="77777777" w:rsidR="00AA416E" w:rsidRDefault="00AA4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1EBE81" w14:textId="77777777" w:rsidR="00223B1F" w:rsidRDefault="00223B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972E67" w14:paraId="28B998D4" w14:textId="77777777" w:rsidTr="00A34C98">
      <w:trPr>
        <w:trHeight w:val="993"/>
      </w:trPr>
      <w:tc>
        <w:tcPr>
          <w:tcW w:w="2439" w:type="dxa"/>
        </w:tcPr>
        <w:p w14:paraId="50F80371" w14:textId="6D5E341D" w:rsidR="00972E67" w:rsidRPr="00D829CB" w:rsidRDefault="00972E67" w:rsidP="0021099A">
          <w:pPr>
            <w:pStyle w:val="Footer"/>
            <w:rPr>
              <w:rFonts w:ascii="Verdana" w:hAnsi="Verdana"/>
              <w:i/>
              <w:color w:val="808080"/>
              <w:sz w:val="20"/>
              <w:lang w:val="en-GB"/>
            </w:rPr>
          </w:pPr>
        </w:p>
      </w:tc>
      <w:tc>
        <w:tcPr>
          <w:tcW w:w="4111" w:type="dxa"/>
          <w:vAlign w:val="bottom"/>
          <w:hideMark/>
        </w:tcPr>
        <w:p w14:paraId="55A8F684" w14:textId="09D672AC" w:rsidR="00972E67" w:rsidRDefault="00836BD2" w:rsidP="00972E67">
          <w:pPr>
            <w:pStyle w:val="Footer"/>
            <w:jc w:val="center"/>
            <w:rPr>
              <w:rFonts w:ascii="Verdana" w:hAnsi="Verdana"/>
              <w:sz w:val="16"/>
              <w:szCs w:val="16"/>
            </w:rPr>
          </w:pPr>
          <w:r>
            <w:rPr>
              <w:rFonts w:ascii="Verdana" w:hAnsi="Verdana"/>
              <w:sz w:val="16"/>
              <w:szCs w:val="16"/>
            </w:rPr>
            <w:t>ISMS-C_DOC_18.1.3</w:t>
          </w:r>
          <w:r w:rsidR="00220EC0">
            <w:rPr>
              <w:rFonts w:ascii="Verdana" w:hAnsi="Verdana"/>
              <w:sz w:val="16"/>
              <w:szCs w:val="16"/>
            </w:rPr>
            <w:t xml:space="preserve"> v1</w:t>
          </w:r>
        </w:p>
        <w:p w14:paraId="4E061871" w14:textId="39893F9C" w:rsidR="00A34C98" w:rsidRDefault="005A41FA" w:rsidP="00A34C98">
          <w:pPr>
            <w:pStyle w:val="Footer"/>
            <w:jc w:val="center"/>
            <w:rPr>
              <w:i/>
              <w:sz w:val="20"/>
            </w:rPr>
          </w:pPr>
          <w:r>
            <w:rPr>
              <w:rFonts w:ascii="Verdana" w:hAnsi="Verdana"/>
              <w:sz w:val="16"/>
              <w:szCs w:val="16"/>
            </w:rPr>
            <w:t>Controlled document unless printed</w:t>
          </w:r>
        </w:p>
        <w:p w14:paraId="5AE495DE" w14:textId="1BB87B68" w:rsidR="00972E67" w:rsidRDefault="00972E67" w:rsidP="004B08F2">
          <w:pPr>
            <w:pStyle w:val="Footer"/>
            <w:jc w:val="center"/>
            <w:rPr>
              <w:i/>
              <w:sz w:val="20"/>
            </w:rPr>
          </w:pPr>
        </w:p>
      </w:tc>
      <w:tc>
        <w:tcPr>
          <w:tcW w:w="2410" w:type="dxa"/>
        </w:tcPr>
        <w:sdt>
          <w:sdtPr>
            <w:rPr>
              <w:rFonts w:ascii="Verdana" w:hAnsi="Verdana"/>
              <w:i/>
              <w:sz w:val="20"/>
            </w:rPr>
            <w:alias w:val="Classification"/>
            <w:tag w:val="Classification"/>
            <w:id w:val="581100817"/>
            <w:placeholder>
              <w:docPart w:val="FD017008FC824A9FB9697B55F372BEEE"/>
            </w:placeholder>
            <w:dropDownList>
              <w:listItem w:displayText="Confidential" w:value="Confidential"/>
              <w:listItem w:displayText="Restricted" w:value="Restricted"/>
              <w:listItem w:displayText="Private" w:value="Private"/>
              <w:listItem w:displayText="Public" w:value="Public"/>
            </w:dropDownList>
          </w:sdtPr>
          <w:sdtEndPr/>
          <w:sdtContent>
            <w:p w14:paraId="0E56584B" w14:textId="52E9D1B8" w:rsidR="00972E67" w:rsidRDefault="00600A2B" w:rsidP="00972E67">
              <w:pPr>
                <w:pStyle w:val="Footer"/>
                <w:jc w:val="right"/>
                <w:rPr>
                  <w:rFonts w:ascii="Verdana" w:hAnsi="Verdana"/>
                  <w:i/>
                  <w:sz w:val="20"/>
                </w:rPr>
              </w:pPr>
              <w:r>
                <w:rPr>
                  <w:rFonts w:ascii="Verdana" w:hAnsi="Verdana"/>
                  <w:i/>
                  <w:sz w:val="20"/>
                </w:rPr>
                <w:t>Private</w:t>
              </w:r>
            </w:p>
          </w:sdtContent>
        </w:sdt>
        <w:p w14:paraId="2185E547" w14:textId="77777777" w:rsidR="00972E67" w:rsidRDefault="00972E67" w:rsidP="00972E67">
          <w:pPr>
            <w:pStyle w:val="Footer"/>
            <w:jc w:val="right"/>
            <w:rPr>
              <w:rFonts w:ascii="Verdana" w:hAnsi="Verdana"/>
            </w:rPr>
          </w:pPr>
        </w:p>
      </w:tc>
    </w:tr>
  </w:tbl>
  <w:p w14:paraId="7328D428" w14:textId="77777777" w:rsidR="00972E67" w:rsidRDefault="00972E67" w:rsidP="00972E67">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85F129" w14:textId="77777777" w:rsidR="00223B1F" w:rsidRDefault="00223B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819789" w14:textId="77777777" w:rsidR="00AA416E" w:rsidRDefault="00AA416E">
      <w:r>
        <w:separator/>
      </w:r>
    </w:p>
  </w:footnote>
  <w:footnote w:type="continuationSeparator" w:id="0">
    <w:p w14:paraId="41996828" w14:textId="77777777" w:rsidR="00AA416E" w:rsidRDefault="00AA41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C89D97" w14:textId="77777777" w:rsidR="00223B1F" w:rsidRDefault="00223B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82"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930"/>
      <w:gridCol w:w="2852"/>
    </w:tblGrid>
    <w:tr w:rsidR="00CC2E8B" w14:paraId="237A1CF8" w14:textId="77777777" w:rsidTr="00D5232D">
      <w:tc>
        <w:tcPr>
          <w:tcW w:w="6930" w:type="dxa"/>
          <w:tcBorders>
            <w:right w:val="nil"/>
          </w:tcBorders>
        </w:tcPr>
        <w:p w14:paraId="43A1125D" w14:textId="2224CD82" w:rsidR="00CC2E8B" w:rsidRPr="00F976F3" w:rsidRDefault="00404B82"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68895136" wp14:editId="1A113B83">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573C197" w14:textId="77777777" w:rsidR="00CC2E8B" w:rsidRDefault="00CC2E8B"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895136"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1573C197" w14:textId="77777777" w:rsidR="00CC2E8B" w:rsidRDefault="00CC2E8B" w:rsidP="009E4ADF">
                          <w:pPr>
                            <w:rPr>
                              <w:vanish/>
                            </w:rPr>
                          </w:pPr>
                          <w:r>
                            <w:rPr>
                              <w:vanish/>
                              <w:sz w:val="72"/>
                            </w:rPr>
                            <w:t>Uncontrolled</w:t>
                          </w:r>
                        </w:p>
                      </w:txbxContent>
                    </v:textbox>
                  </v:rect>
                </w:pict>
              </mc:Fallback>
            </mc:AlternateContent>
          </w:r>
        </w:p>
        <w:p w14:paraId="154A5BB8" w14:textId="77777777" w:rsidR="00CC2E8B" w:rsidRPr="00F976F3" w:rsidRDefault="00CC2E8B" w:rsidP="00E04E80">
          <w:pPr>
            <w:pStyle w:val="Header"/>
            <w:rPr>
              <w:rFonts w:ascii="Verdana" w:hAnsi="Verdana"/>
              <w:b/>
              <w:sz w:val="32"/>
            </w:rPr>
          </w:pPr>
          <w:r>
            <w:rPr>
              <w:rFonts w:ascii="Verdana" w:hAnsi="Verdana"/>
              <w:b/>
              <w:sz w:val="32"/>
            </w:rPr>
            <w:t>CONTROL OF RECORDS (TIER 2)</w:t>
          </w:r>
        </w:p>
        <w:p w14:paraId="60AD64D4" w14:textId="77777777" w:rsidR="00CC2E8B" w:rsidRPr="00F976F3" w:rsidRDefault="00CC2E8B" w:rsidP="00E04E80">
          <w:pPr>
            <w:pStyle w:val="Header"/>
            <w:rPr>
              <w:rFonts w:ascii="Verdana" w:hAnsi="Verdana"/>
            </w:rPr>
          </w:pPr>
        </w:p>
      </w:tc>
      <w:tc>
        <w:tcPr>
          <w:tcW w:w="2852" w:type="dxa"/>
          <w:tcBorders>
            <w:top w:val="single" w:sz="48" w:space="0" w:color="C0C0C0"/>
            <w:left w:val="nil"/>
            <w:bottom w:val="single" w:sz="48" w:space="0" w:color="C0C0C0"/>
          </w:tcBorders>
        </w:tcPr>
        <w:p w14:paraId="770201B0" w14:textId="77777777" w:rsidR="00CC2E8B" w:rsidRPr="002A528D" w:rsidRDefault="00CC2E8B" w:rsidP="00E04E80">
          <w:pPr>
            <w:pStyle w:val="Header"/>
            <w:rPr>
              <w:rFonts w:ascii="Verdana" w:hAnsi="Verdana"/>
              <w:sz w:val="20"/>
            </w:rPr>
          </w:pPr>
          <w:r w:rsidRPr="002A528D">
            <w:rPr>
              <w:rFonts w:ascii="Verdana" w:hAnsi="Verdana"/>
              <w:b/>
              <w:sz w:val="20"/>
            </w:rPr>
            <w:t>Document Control</w:t>
          </w:r>
        </w:p>
        <w:p w14:paraId="2307B3A0" w14:textId="04AA730A" w:rsidR="00CC2E8B" w:rsidRPr="002A528D" w:rsidRDefault="00CC2E8B" w:rsidP="00E04E80">
          <w:pPr>
            <w:pStyle w:val="Header"/>
            <w:tabs>
              <w:tab w:val="clear" w:pos="4153"/>
              <w:tab w:val="clear" w:pos="8306"/>
              <w:tab w:val="right" w:pos="2444"/>
            </w:tabs>
            <w:rPr>
              <w:rFonts w:ascii="Verdana" w:hAnsi="Verdana"/>
              <w:sz w:val="20"/>
            </w:rPr>
          </w:pPr>
          <w:r w:rsidRPr="002A528D">
            <w:rPr>
              <w:rFonts w:ascii="Verdana" w:hAnsi="Verdana"/>
              <w:sz w:val="20"/>
            </w:rPr>
            <w:t xml:space="preserve">Reference: </w:t>
          </w:r>
          <w:r w:rsidR="00D5232D" w:rsidRPr="002A528D">
            <w:rPr>
              <w:rFonts w:ascii="Verdana" w:hAnsi="Verdana"/>
              <w:sz w:val="20"/>
            </w:rPr>
            <w:t>ISMS</w:t>
          </w:r>
          <w:r w:rsidR="00591AC5">
            <w:rPr>
              <w:rFonts w:ascii="Verdana" w:hAnsi="Verdana"/>
              <w:sz w:val="20"/>
            </w:rPr>
            <w:t>-C</w:t>
          </w:r>
          <w:r w:rsidR="00D5232D" w:rsidRPr="002A528D">
            <w:rPr>
              <w:rFonts w:ascii="Verdana" w:hAnsi="Verdana"/>
              <w:sz w:val="20"/>
            </w:rPr>
            <w:t xml:space="preserve"> </w:t>
          </w:r>
          <w:r w:rsidR="00257512" w:rsidRPr="002A528D">
            <w:rPr>
              <w:rFonts w:ascii="Verdana" w:hAnsi="Verdana"/>
              <w:sz w:val="20"/>
            </w:rPr>
            <w:t xml:space="preserve">DOC </w:t>
          </w:r>
          <w:r w:rsidR="00853BA0" w:rsidRPr="002A528D">
            <w:rPr>
              <w:rFonts w:ascii="Verdana" w:hAnsi="Verdana"/>
              <w:sz w:val="20"/>
            </w:rPr>
            <w:t>18.</w:t>
          </w:r>
          <w:r w:rsidR="00591AC5">
            <w:rPr>
              <w:rFonts w:ascii="Verdana" w:hAnsi="Verdana"/>
              <w:sz w:val="20"/>
            </w:rPr>
            <w:t>1.3</w:t>
          </w:r>
        </w:p>
        <w:p w14:paraId="7982D02C" w14:textId="28812C9A" w:rsidR="00CC2E8B" w:rsidRPr="002A528D" w:rsidRDefault="00CC2E8B" w:rsidP="00E04E80">
          <w:pPr>
            <w:pStyle w:val="Header"/>
            <w:tabs>
              <w:tab w:val="clear" w:pos="4153"/>
              <w:tab w:val="clear" w:pos="8306"/>
              <w:tab w:val="right" w:pos="2444"/>
            </w:tabs>
            <w:rPr>
              <w:rFonts w:ascii="Verdana" w:hAnsi="Verdana"/>
              <w:sz w:val="20"/>
            </w:rPr>
          </w:pPr>
          <w:r w:rsidRPr="002A528D">
            <w:rPr>
              <w:rFonts w:ascii="Verdana" w:hAnsi="Verdana"/>
              <w:sz w:val="20"/>
            </w:rPr>
            <w:t xml:space="preserve">Issue No: </w:t>
          </w:r>
          <w:r w:rsidR="00547D88">
            <w:rPr>
              <w:rFonts w:ascii="Verdana" w:hAnsi="Verdana"/>
              <w:sz w:val="20"/>
            </w:rPr>
            <w:t>1</w:t>
          </w:r>
        </w:p>
        <w:p w14:paraId="2A791A07" w14:textId="5C746D36" w:rsidR="00CC2E8B" w:rsidRPr="002A528D" w:rsidRDefault="00CC2E8B" w:rsidP="00E04E80">
          <w:pPr>
            <w:pStyle w:val="Header"/>
            <w:tabs>
              <w:tab w:val="clear" w:pos="4153"/>
              <w:tab w:val="clear" w:pos="8306"/>
              <w:tab w:val="right" w:pos="2444"/>
            </w:tabs>
            <w:rPr>
              <w:rFonts w:ascii="Verdana" w:hAnsi="Verdana"/>
              <w:sz w:val="20"/>
            </w:rPr>
          </w:pPr>
          <w:r w:rsidRPr="002A528D">
            <w:rPr>
              <w:rFonts w:ascii="Verdana" w:hAnsi="Verdana"/>
              <w:sz w:val="20"/>
            </w:rPr>
            <w:t xml:space="preserve">Issue Date: </w:t>
          </w:r>
          <w:r w:rsidR="00836BD2">
            <w:rPr>
              <w:rFonts w:ascii="Verdana" w:hAnsi="Verdana"/>
              <w:sz w:val="20"/>
            </w:rPr>
            <w:t>20 May 19</w:t>
          </w:r>
        </w:p>
        <w:p w14:paraId="02E843B5" w14:textId="4B8D11FF" w:rsidR="00CC2E8B" w:rsidRPr="002A528D" w:rsidRDefault="00CC2E8B" w:rsidP="00E04E80">
          <w:pPr>
            <w:pStyle w:val="Header"/>
            <w:tabs>
              <w:tab w:val="clear" w:pos="4153"/>
              <w:tab w:val="clear" w:pos="8306"/>
              <w:tab w:val="right" w:pos="2444"/>
            </w:tabs>
            <w:rPr>
              <w:rFonts w:ascii="Verdana" w:hAnsi="Verdana"/>
              <w:sz w:val="20"/>
            </w:rPr>
          </w:pPr>
          <w:r w:rsidRPr="002A528D">
            <w:rPr>
              <w:rFonts w:ascii="Verdana" w:hAnsi="Verdana"/>
              <w:sz w:val="20"/>
            </w:rPr>
            <w:t xml:space="preserve">Page: </w:t>
          </w:r>
          <w:r w:rsidRPr="002A528D">
            <w:rPr>
              <w:rStyle w:val="PageNumber"/>
              <w:rFonts w:ascii="Verdana" w:hAnsi="Verdana"/>
              <w:sz w:val="20"/>
            </w:rPr>
            <w:fldChar w:fldCharType="begin"/>
          </w:r>
          <w:r w:rsidRPr="002A528D">
            <w:rPr>
              <w:rStyle w:val="PageNumber"/>
              <w:rFonts w:ascii="Verdana" w:hAnsi="Verdana"/>
              <w:sz w:val="20"/>
            </w:rPr>
            <w:instrText xml:space="preserve"> PAGE </w:instrText>
          </w:r>
          <w:r w:rsidRPr="002A528D">
            <w:rPr>
              <w:rStyle w:val="PageNumber"/>
              <w:rFonts w:ascii="Verdana" w:hAnsi="Verdana"/>
              <w:sz w:val="20"/>
            </w:rPr>
            <w:fldChar w:fldCharType="separate"/>
          </w:r>
          <w:r w:rsidR="007A51F9">
            <w:rPr>
              <w:rStyle w:val="PageNumber"/>
              <w:rFonts w:ascii="Verdana" w:hAnsi="Verdana"/>
              <w:noProof/>
              <w:sz w:val="20"/>
            </w:rPr>
            <w:t>2</w:t>
          </w:r>
          <w:r w:rsidRPr="002A528D">
            <w:rPr>
              <w:rStyle w:val="PageNumber"/>
              <w:rFonts w:ascii="Verdana" w:hAnsi="Verdana"/>
              <w:sz w:val="20"/>
            </w:rPr>
            <w:fldChar w:fldCharType="end"/>
          </w:r>
          <w:r w:rsidRPr="002A528D">
            <w:rPr>
              <w:rStyle w:val="PageNumber"/>
              <w:rFonts w:ascii="Verdana" w:hAnsi="Verdana"/>
              <w:sz w:val="20"/>
            </w:rPr>
            <w:t xml:space="preserve"> of</w:t>
          </w:r>
          <w:r w:rsidRPr="002A528D">
            <w:rPr>
              <w:rFonts w:ascii="Verdana" w:hAnsi="Verdana"/>
              <w:sz w:val="20"/>
            </w:rPr>
            <w:t xml:space="preserve"> </w:t>
          </w:r>
          <w:r w:rsidRPr="002A528D">
            <w:rPr>
              <w:rStyle w:val="PageNumber"/>
              <w:rFonts w:ascii="Verdana" w:hAnsi="Verdana"/>
              <w:sz w:val="20"/>
            </w:rPr>
            <w:fldChar w:fldCharType="begin"/>
          </w:r>
          <w:r w:rsidRPr="002A528D">
            <w:rPr>
              <w:rStyle w:val="PageNumber"/>
              <w:rFonts w:ascii="Verdana" w:hAnsi="Verdana"/>
              <w:sz w:val="20"/>
            </w:rPr>
            <w:instrText xml:space="preserve"> NUMPAGES </w:instrText>
          </w:r>
          <w:r w:rsidRPr="002A528D">
            <w:rPr>
              <w:rStyle w:val="PageNumber"/>
              <w:rFonts w:ascii="Verdana" w:hAnsi="Verdana"/>
              <w:sz w:val="20"/>
            </w:rPr>
            <w:fldChar w:fldCharType="separate"/>
          </w:r>
          <w:r w:rsidR="007A51F9">
            <w:rPr>
              <w:rStyle w:val="PageNumber"/>
              <w:rFonts w:ascii="Verdana" w:hAnsi="Verdana"/>
              <w:noProof/>
              <w:sz w:val="20"/>
            </w:rPr>
            <w:t>2</w:t>
          </w:r>
          <w:r w:rsidRPr="002A528D">
            <w:rPr>
              <w:rStyle w:val="PageNumber"/>
              <w:rFonts w:ascii="Verdana" w:hAnsi="Verdana"/>
              <w:sz w:val="20"/>
            </w:rPr>
            <w:fldChar w:fldCharType="end"/>
          </w:r>
        </w:p>
      </w:tc>
    </w:tr>
  </w:tbl>
  <w:p w14:paraId="1EB62200" w14:textId="77777777" w:rsidR="00CC2E8B" w:rsidRDefault="00CC2E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BD03A" w14:textId="77777777" w:rsidR="00223B1F" w:rsidRDefault="00223B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CE21E4"/>
    <w:multiLevelType w:val="hybridMultilevel"/>
    <w:tmpl w:val="B088FED8"/>
    <w:lvl w:ilvl="0" w:tplc="41C828C8">
      <w:start w:val="3"/>
      <w:numFmt w:val="decimal"/>
      <w:lvlText w:val="%1"/>
      <w:lvlJc w:val="left"/>
      <w:pPr>
        <w:tabs>
          <w:tab w:val="num" w:pos="720"/>
        </w:tabs>
        <w:ind w:left="720" w:hanging="900"/>
      </w:pPr>
      <w:rPr>
        <w:rFonts w:hint="default"/>
      </w:rPr>
    </w:lvl>
    <w:lvl w:ilvl="1" w:tplc="DEC6EAB6">
      <w:numFmt w:val="none"/>
      <w:lvlText w:val=""/>
      <w:lvlJc w:val="left"/>
      <w:pPr>
        <w:tabs>
          <w:tab w:val="num" w:pos="360"/>
        </w:tabs>
      </w:pPr>
    </w:lvl>
    <w:lvl w:ilvl="2" w:tplc="EEFAAB72">
      <w:numFmt w:val="none"/>
      <w:lvlText w:val=""/>
      <w:lvlJc w:val="left"/>
      <w:pPr>
        <w:tabs>
          <w:tab w:val="num" w:pos="360"/>
        </w:tabs>
      </w:pPr>
    </w:lvl>
    <w:lvl w:ilvl="3" w:tplc="DDB4C57E">
      <w:numFmt w:val="none"/>
      <w:lvlText w:val=""/>
      <w:lvlJc w:val="left"/>
      <w:pPr>
        <w:tabs>
          <w:tab w:val="num" w:pos="360"/>
        </w:tabs>
      </w:pPr>
    </w:lvl>
    <w:lvl w:ilvl="4" w:tplc="F9DC0364">
      <w:numFmt w:val="none"/>
      <w:lvlText w:val=""/>
      <w:lvlJc w:val="left"/>
      <w:pPr>
        <w:tabs>
          <w:tab w:val="num" w:pos="360"/>
        </w:tabs>
      </w:pPr>
    </w:lvl>
    <w:lvl w:ilvl="5" w:tplc="8514BF78">
      <w:numFmt w:val="none"/>
      <w:lvlText w:val=""/>
      <w:lvlJc w:val="left"/>
      <w:pPr>
        <w:tabs>
          <w:tab w:val="num" w:pos="360"/>
        </w:tabs>
      </w:pPr>
    </w:lvl>
    <w:lvl w:ilvl="6" w:tplc="D6365C96">
      <w:numFmt w:val="none"/>
      <w:lvlText w:val=""/>
      <w:lvlJc w:val="left"/>
      <w:pPr>
        <w:tabs>
          <w:tab w:val="num" w:pos="360"/>
        </w:tabs>
      </w:pPr>
    </w:lvl>
    <w:lvl w:ilvl="7" w:tplc="40CC568C">
      <w:numFmt w:val="none"/>
      <w:lvlText w:val=""/>
      <w:lvlJc w:val="left"/>
      <w:pPr>
        <w:tabs>
          <w:tab w:val="num" w:pos="360"/>
        </w:tabs>
      </w:pPr>
    </w:lvl>
    <w:lvl w:ilvl="8" w:tplc="C272299C">
      <w:numFmt w:val="none"/>
      <w:lvlText w:val=""/>
      <w:lvlJc w:val="left"/>
      <w:pPr>
        <w:tabs>
          <w:tab w:val="num" w:pos="360"/>
        </w:tabs>
      </w:pPr>
    </w:lvl>
  </w:abstractNum>
  <w:abstractNum w:abstractNumId="1" w15:restartNumberingAfterBreak="0">
    <w:nsid w:val="20E63D34"/>
    <w:multiLevelType w:val="multilevel"/>
    <w:tmpl w:val="AA1EC526"/>
    <w:lvl w:ilvl="0">
      <w:start w:val="3"/>
      <w:numFmt w:val="decimal"/>
      <w:lvlText w:val="%1"/>
      <w:lvlJc w:val="left"/>
      <w:pPr>
        <w:tabs>
          <w:tab w:val="num" w:pos="900"/>
        </w:tabs>
        <w:ind w:left="900" w:hanging="900"/>
      </w:pPr>
      <w:rPr>
        <w:rFonts w:hint="default"/>
        <w:b/>
      </w:rPr>
    </w:lvl>
    <w:lvl w:ilvl="1">
      <w:start w:val="1"/>
      <w:numFmt w:val="decimal"/>
      <w:lvlText w:val="%1.%2"/>
      <w:lvlJc w:val="left"/>
      <w:pPr>
        <w:tabs>
          <w:tab w:val="num" w:pos="720"/>
        </w:tabs>
        <w:ind w:left="720" w:hanging="900"/>
      </w:pPr>
      <w:rPr>
        <w:rFonts w:hint="default"/>
        <w:b w:val="0"/>
      </w:rPr>
    </w:lvl>
    <w:lvl w:ilvl="2">
      <w:start w:val="1"/>
      <w:numFmt w:val="decimal"/>
      <w:lvlText w:val="%1.%2.%3"/>
      <w:lvlJc w:val="left"/>
      <w:pPr>
        <w:tabs>
          <w:tab w:val="num" w:pos="540"/>
        </w:tabs>
        <w:ind w:left="540" w:hanging="900"/>
      </w:pPr>
      <w:rPr>
        <w:rFonts w:hint="default"/>
        <w:b/>
      </w:rPr>
    </w:lvl>
    <w:lvl w:ilvl="3">
      <w:start w:val="1"/>
      <w:numFmt w:val="decimal"/>
      <w:lvlText w:val="%1.%2.%3.%4"/>
      <w:lvlJc w:val="left"/>
      <w:pPr>
        <w:tabs>
          <w:tab w:val="num" w:pos="540"/>
        </w:tabs>
        <w:ind w:left="540" w:hanging="1080"/>
      </w:pPr>
      <w:rPr>
        <w:rFonts w:hint="default"/>
        <w:b/>
      </w:rPr>
    </w:lvl>
    <w:lvl w:ilvl="4">
      <w:start w:val="1"/>
      <w:numFmt w:val="decimal"/>
      <w:lvlText w:val="%1.%2.%3.%4.%5"/>
      <w:lvlJc w:val="left"/>
      <w:pPr>
        <w:tabs>
          <w:tab w:val="num" w:pos="720"/>
        </w:tabs>
        <w:ind w:left="720" w:hanging="1440"/>
      </w:pPr>
      <w:rPr>
        <w:rFonts w:hint="default"/>
        <w:b/>
      </w:rPr>
    </w:lvl>
    <w:lvl w:ilvl="5">
      <w:start w:val="1"/>
      <w:numFmt w:val="decimal"/>
      <w:lvlText w:val="%1.%2.%3.%4.%5.%6"/>
      <w:lvlJc w:val="left"/>
      <w:pPr>
        <w:tabs>
          <w:tab w:val="num" w:pos="540"/>
        </w:tabs>
        <w:ind w:left="540" w:hanging="1440"/>
      </w:pPr>
      <w:rPr>
        <w:rFonts w:hint="default"/>
        <w:b/>
      </w:rPr>
    </w:lvl>
    <w:lvl w:ilvl="6">
      <w:start w:val="1"/>
      <w:numFmt w:val="decimal"/>
      <w:lvlText w:val="%1.%2.%3.%4.%5.%6.%7"/>
      <w:lvlJc w:val="left"/>
      <w:pPr>
        <w:tabs>
          <w:tab w:val="num" w:pos="720"/>
        </w:tabs>
        <w:ind w:left="720" w:hanging="1800"/>
      </w:pPr>
      <w:rPr>
        <w:rFonts w:hint="default"/>
        <w:b/>
      </w:rPr>
    </w:lvl>
    <w:lvl w:ilvl="7">
      <w:start w:val="1"/>
      <w:numFmt w:val="decimal"/>
      <w:lvlText w:val="%1.%2.%3.%4.%5.%6.%7.%8"/>
      <w:lvlJc w:val="left"/>
      <w:pPr>
        <w:tabs>
          <w:tab w:val="num" w:pos="900"/>
        </w:tabs>
        <w:ind w:left="900" w:hanging="2160"/>
      </w:pPr>
      <w:rPr>
        <w:rFonts w:hint="default"/>
        <w:b/>
      </w:rPr>
    </w:lvl>
    <w:lvl w:ilvl="8">
      <w:start w:val="1"/>
      <w:numFmt w:val="decimal"/>
      <w:lvlText w:val="%1.%2.%3.%4.%5.%6.%7.%8.%9"/>
      <w:lvlJc w:val="left"/>
      <w:pPr>
        <w:tabs>
          <w:tab w:val="num" w:pos="720"/>
        </w:tabs>
        <w:ind w:left="720" w:hanging="2160"/>
      </w:pPr>
      <w:rPr>
        <w:rFonts w:hint="default"/>
        <w:b/>
      </w:rPr>
    </w:lvl>
  </w:abstractNum>
  <w:abstractNum w:abstractNumId="2" w15:restartNumberingAfterBreak="0">
    <w:nsid w:val="2FDF3429"/>
    <w:multiLevelType w:val="hybridMultilevel"/>
    <w:tmpl w:val="1D7C7CDA"/>
    <w:lvl w:ilvl="0" w:tplc="63D8E858">
      <w:start w:val="1"/>
      <w:numFmt w:val="decimal"/>
      <w:lvlText w:val="%1"/>
      <w:lvlJc w:val="left"/>
      <w:pPr>
        <w:tabs>
          <w:tab w:val="num" w:pos="720"/>
        </w:tabs>
        <w:ind w:left="720" w:hanging="90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3" w15:restartNumberingAfterBreak="0">
    <w:nsid w:val="5C2E1011"/>
    <w:multiLevelType w:val="hybridMultilevel"/>
    <w:tmpl w:val="26A879DC"/>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008E9"/>
    <w:rsid w:val="000122C6"/>
    <w:rsid w:val="00022BCB"/>
    <w:rsid w:val="000470BE"/>
    <w:rsid w:val="00062C4B"/>
    <w:rsid w:val="000721DA"/>
    <w:rsid w:val="000744A3"/>
    <w:rsid w:val="00083687"/>
    <w:rsid w:val="00086B72"/>
    <w:rsid w:val="00093ED9"/>
    <w:rsid w:val="000A20BC"/>
    <w:rsid w:val="000C58FA"/>
    <w:rsid w:val="000D520A"/>
    <w:rsid w:val="000E065F"/>
    <w:rsid w:val="000F36CA"/>
    <w:rsid w:val="00104406"/>
    <w:rsid w:val="001173C5"/>
    <w:rsid w:val="00143CB4"/>
    <w:rsid w:val="001667C0"/>
    <w:rsid w:val="001736D7"/>
    <w:rsid w:val="0019163D"/>
    <w:rsid w:val="0019166F"/>
    <w:rsid w:val="00192E0A"/>
    <w:rsid w:val="0019744D"/>
    <w:rsid w:val="001D0EE9"/>
    <w:rsid w:val="001D64E6"/>
    <w:rsid w:val="001E16D2"/>
    <w:rsid w:val="0021099A"/>
    <w:rsid w:val="00220EC0"/>
    <w:rsid w:val="00223B1F"/>
    <w:rsid w:val="00225BD4"/>
    <w:rsid w:val="00241CFE"/>
    <w:rsid w:val="0025199F"/>
    <w:rsid w:val="00257512"/>
    <w:rsid w:val="00292BFA"/>
    <w:rsid w:val="002A528D"/>
    <w:rsid w:val="002D4AFA"/>
    <w:rsid w:val="002F1065"/>
    <w:rsid w:val="003236AD"/>
    <w:rsid w:val="00353344"/>
    <w:rsid w:val="00356F72"/>
    <w:rsid w:val="00382FC0"/>
    <w:rsid w:val="003E0585"/>
    <w:rsid w:val="003E5B4F"/>
    <w:rsid w:val="003E5F30"/>
    <w:rsid w:val="003F0351"/>
    <w:rsid w:val="003F11C9"/>
    <w:rsid w:val="0040267B"/>
    <w:rsid w:val="00404B82"/>
    <w:rsid w:val="00436F4B"/>
    <w:rsid w:val="0046420D"/>
    <w:rsid w:val="00465393"/>
    <w:rsid w:val="004A3050"/>
    <w:rsid w:val="004A4F97"/>
    <w:rsid w:val="004A7A92"/>
    <w:rsid w:val="004B08F2"/>
    <w:rsid w:val="004C2DCB"/>
    <w:rsid w:val="004F5BE9"/>
    <w:rsid w:val="00531B15"/>
    <w:rsid w:val="005327B8"/>
    <w:rsid w:val="005455B8"/>
    <w:rsid w:val="00547D88"/>
    <w:rsid w:val="00574CFB"/>
    <w:rsid w:val="00590F2C"/>
    <w:rsid w:val="00591AC5"/>
    <w:rsid w:val="005A3D1E"/>
    <w:rsid w:val="005A41FA"/>
    <w:rsid w:val="005B1496"/>
    <w:rsid w:val="005D06D1"/>
    <w:rsid w:val="005D4E84"/>
    <w:rsid w:val="005E6F14"/>
    <w:rsid w:val="00600A2B"/>
    <w:rsid w:val="00607472"/>
    <w:rsid w:val="00607A95"/>
    <w:rsid w:val="00627D1D"/>
    <w:rsid w:val="00644F04"/>
    <w:rsid w:val="006537B2"/>
    <w:rsid w:val="00672DB8"/>
    <w:rsid w:val="006813C3"/>
    <w:rsid w:val="006B0A2A"/>
    <w:rsid w:val="006B2B7F"/>
    <w:rsid w:val="006C791C"/>
    <w:rsid w:val="006D2307"/>
    <w:rsid w:val="006E3BB0"/>
    <w:rsid w:val="006E78E4"/>
    <w:rsid w:val="00701773"/>
    <w:rsid w:val="0075165B"/>
    <w:rsid w:val="00765E3D"/>
    <w:rsid w:val="0077285F"/>
    <w:rsid w:val="00774555"/>
    <w:rsid w:val="00781A16"/>
    <w:rsid w:val="007A51F9"/>
    <w:rsid w:val="007B40EE"/>
    <w:rsid w:val="007B6F63"/>
    <w:rsid w:val="007C5F82"/>
    <w:rsid w:val="007E1DA4"/>
    <w:rsid w:val="007E5773"/>
    <w:rsid w:val="007F0B6C"/>
    <w:rsid w:val="00800D95"/>
    <w:rsid w:val="00821B3F"/>
    <w:rsid w:val="00830E21"/>
    <w:rsid w:val="00834DB8"/>
    <w:rsid w:val="00836A61"/>
    <w:rsid w:val="00836BD2"/>
    <w:rsid w:val="00853BA0"/>
    <w:rsid w:val="0085709E"/>
    <w:rsid w:val="00892DC0"/>
    <w:rsid w:val="008944D0"/>
    <w:rsid w:val="008A400F"/>
    <w:rsid w:val="008D07F2"/>
    <w:rsid w:val="008E22D1"/>
    <w:rsid w:val="008F101B"/>
    <w:rsid w:val="008F1319"/>
    <w:rsid w:val="00946702"/>
    <w:rsid w:val="00957251"/>
    <w:rsid w:val="00962BA8"/>
    <w:rsid w:val="00972E67"/>
    <w:rsid w:val="009827A8"/>
    <w:rsid w:val="009A1651"/>
    <w:rsid w:val="009B775F"/>
    <w:rsid w:val="009B7B62"/>
    <w:rsid w:val="009C24FF"/>
    <w:rsid w:val="009C5204"/>
    <w:rsid w:val="009D004D"/>
    <w:rsid w:val="009D1897"/>
    <w:rsid w:val="009E204B"/>
    <w:rsid w:val="009E4ADF"/>
    <w:rsid w:val="009F2309"/>
    <w:rsid w:val="00A13DE5"/>
    <w:rsid w:val="00A150A6"/>
    <w:rsid w:val="00A34C98"/>
    <w:rsid w:val="00A613F8"/>
    <w:rsid w:val="00A63521"/>
    <w:rsid w:val="00A65E05"/>
    <w:rsid w:val="00A82F9D"/>
    <w:rsid w:val="00A87CEB"/>
    <w:rsid w:val="00A9466C"/>
    <w:rsid w:val="00AA416E"/>
    <w:rsid w:val="00AA4BA0"/>
    <w:rsid w:val="00AC4497"/>
    <w:rsid w:val="00AC5616"/>
    <w:rsid w:val="00AD6A7F"/>
    <w:rsid w:val="00B0163C"/>
    <w:rsid w:val="00B05441"/>
    <w:rsid w:val="00B10108"/>
    <w:rsid w:val="00B106D1"/>
    <w:rsid w:val="00B22D33"/>
    <w:rsid w:val="00B4162E"/>
    <w:rsid w:val="00B44592"/>
    <w:rsid w:val="00BA455A"/>
    <w:rsid w:val="00BA5B63"/>
    <w:rsid w:val="00BC7047"/>
    <w:rsid w:val="00BC796F"/>
    <w:rsid w:val="00C145E5"/>
    <w:rsid w:val="00C16FA5"/>
    <w:rsid w:val="00C402E6"/>
    <w:rsid w:val="00C47258"/>
    <w:rsid w:val="00C61105"/>
    <w:rsid w:val="00C904C7"/>
    <w:rsid w:val="00CB3123"/>
    <w:rsid w:val="00CC2E8B"/>
    <w:rsid w:val="00CC55BF"/>
    <w:rsid w:val="00CF6262"/>
    <w:rsid w:val="00D27020"/>
    <w:rsid w:val="00D403FA"/>
    <w:rsid w:val="00D420C3"/>
    <w:rsid w:val="00D462AE"/>
    <w:rsid w:val="00D5232D"/>
    <w:rsid w:val="00D6729A"/>
    <w:rsid w:val="00D829CB"/>
    <w:rsid w:val="00DA59DD"/>
    <w:rsid w:val="00DD0786"/>
    <w:rsid w:val="00DD2802"/>
    <w:rsid w:val="00DE0147"/>
    <w:rsid w:val="00DE18F5"/>
    <w:rsid w:val="00DE6567"/>
    <w:rsid w:val="00DF1913"/>
    <w:rsid w:val="00E04E80"/>
    <w:rsid w:val="00E30FA0"/>
    <w:rsid w:val="00E4733C"/>
    <w:rsid w:val="00E5296F"/>
    <w:rsid w:val="00E67A61"/>
    <w:rsid w:val="00E913F0"/>
    <w:rsid w:val="00EA7F41"/>
    <w:rsid w:val="00EB16E1"/>
    <w:rsid w:val="00EC01D1"/>
    <w:rsid w:val="00ED3416"/>
    <w:rsid w:val="00ED552B"/>
    <w:rsid w:val="00EF6E07"/>
    <w:rsid w:val="00EF719E"/>
    <w:rsid w:val="00F05AB0"/>
    <w:rsid w:val="00F24E3E"/>
    <w:rsid w:val="00F5208A"/>
    <w:rsid w:val="00F84442"/>
    <w:rsid w:val="00F976F3"/>
    <w:rsid w:val="00FC3617"/>
    <w:rsid w:val="00FE3CA2"/>
    <w:rsid w:val="00FE45E0"/>
    <w:rsid w:val="00FF117F"/>
    <w:rsid w:val="00FF61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8DA3B84"/>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552B"/>
    <w:rPr>
      <w:color w:val="0000FF"/>
      <w:u w:val="single"/>
    </w:rPr>
  </w:style>
  <w:style w:type="paragraph" w:styleId="FootnoteText">
    <w:name w:val="footnote text"/>
    <w:basedOn w:val="Normal"/>
    <w:semiHidden/>
    <w:rsid w:val="008E22D1"/>
    <w:rPr>
      <w:sz w:val="20"/>
    </w:rPr>
  </w:style>
  <w:style w:type="character" w:styleId="FootnoteReference">
    <w:name w:val="footnote reference"/>
    <w:semiHidden/>
    <w:rsid w:val="008E22D1"/>
    <w:rPr>
      <w:vertAlign w:val="superscript"/>
    </w:rPr>
  </w:style>
  <w:style w:type="character" w:styleId="CommentReference">
    <w:name w:val="annotation reference"/>
    <w:semiHidden/>
    <w:rsid w:val="000744A3"/>
    <w:rPr>
      <w:sz w:val="16"/>
      <w:szCs w:val="16"/>
    </w:rPr>
  </w:style>
  <w:style w:type="paragraph" w:styleId="CommentText">
    <w:name w:val="annotation text"/>
    <w:basedOn w:val="Normal"/>
    <w:semiHidden/>
    <w:rsid w:val="000744A3"/>
    <w:rPr>
      <w:sz w:val="20"/>
    </w:rPr>
  </w:style>
  <w:style w:type="paragraph" w:styleId="CommentSubject">
    <w:name w:val="annotation subject"/>
    <w:basedOn w:val="CommentText"/>
    <w:next w:val="CommentText"/>
    <w:semiHidden/>
    <w:rsid w:val="000744A3"/>
    <w:rPr>
      <w:b/>
      <w:bCs/>
    </w:rPr>
  </w:style>
  <w:style w:type="paragraph" w:styleId="BalloonText">
    <w:name w:val="Balloon Text"/>
    <w:basedOn w:val="Normal"/>
    <w:semiHidden/>
    <w:rsid w:val="000744A3"/>
    <w:rPr>
      <w:rFonts w:ascii="Tahoma" w:hAnsi="Tahoma" w:cs="Tahoma"/>
      <w:sz w:val="16"/>
      <w:szCs w:val="16"/>
    </w:rPr>
  </w:style>
  <w:style w:type="character" w:customStyle="1" w:styleId="FooterChar">
    <w:name w:val="Footer Char"/>
    <w:link w:val="Footer"/>
    <w:rsid w:val="003F0351"/>
    <w:rPr>
      <w:rFonts w:ascii="CG Times" w:hAnsi="CG Times"/>
      <w:sz w:val="24"/>
      <w:lang w:val="en-US"/>
    </w:rPr>
  </w:style>
  <w:style w:type="character" w:customStyle="1" w:styleId="Normal1">
    <w:name w:val="Normal1"/>
    <w:rsid w:val="003F0351"/>
    <w:rPr>
      <w:rFonts w:ascii="Times" w:hAnsi="Times"/>
      <w:sz w:val="24"/>
    </w:rPr>
  </w:style>
  <w:style w:type="table" w:styleId="TableGrid">
    <w:name w:val="Table Grid"/>
    <w:basedOn w:val="TableNormal"/>
    <w:uiPriority w:val="59"/>
    <w:rsid w:val="00197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9090166">
      <w:bodyDiv w:val="1"/>
      <w:marLeft w:val="0"/>
      <w:marRight w:val="0"/>
      <w:marTop w:val="0"/>
      <w:marBottom w:val="0"/>
      <w:divBdr>
        <w:top w:val="none" w:sz="0" w:space="0" w:color="auto"/>
        <w:left w:val="none" w:sz="0" w:space="0" w:color="auto"/>
        <w:bottom w:val="none" w:sz="0" w:space="0" w:color="auto"/>
        <w:right w:val="none" w:sz="0" w:space="0" w:color="auto"/>
      </w:divBdr>
    </w:div>
    <w:div w:id="872688737">
      <w:bodyDiv w:val="1"/>
      <w:marLeft w:val="0"/>
      <w:marRight w:val="0"/>
      <w:marTop w:val="0"/>
      <w:marBottom w:val="0"/>
      <w:divBdr>
        <w:top w:val="none" w:sz="0" w:space="0" w:color="auto"/>
        <w:left w:val="none" w:sz="0" w:space="0" w:color="auto"/>
        <w:bottom w:val="none" w:sz="0" w:space="0" w:color="auto"/>
        <w:right w:val="none" w:sz="0" w:space="0" w:color="auto"/>
      </w:divBdr>
    </w:div>
    <w:div w:id="148878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nual/001%20Information%20Security%20Manual.docx"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Section%207%20-%20support/MSS_DOC_7.5.3.docx" TargetMode="Externa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ISMS-C_DOC_18.1.3a.docx"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1815F487C8748C887DF5EDEDC7CD08C"/>
        <w:category>
          <w:name w:val="General"/>
          <w:gallery w:val="placeholder"/>
        </w:category>
        <w:types>
          <w:type w:val="bbPlcHdr"/>
        </w:types>
        <w:behaviors>
          <w:behavior w:val="content"/>
        </w:behaviors>
        <w:guid w:val="{A851D18C-EF3A-4A81-AB17-25602419723D}"/>
      </w:docPartPr>
      <w:docPartBody>
        <w:p w:rsidR="007521AC" w:rsidRDefault="00B1216E" w:rsidP="00B1216E">
          <w:pPr>
            <w:pStyle w:val="61815F487C8748C887DF5EDEDC7CD08C"/>
          </w:pPr>
          <w:r w:rsidRPr="00ED59F3">
            <w:rPr>
              <w:rStyle w:val="PlaceholderText"/>
            </w:rPr>
            <w:t>Click here to enter text.</w:t>
          </w:r>
        </w:p>
      </w:docPartBody>
    </w:docPart>
    <w:docPart>
      <w:docPartPr>
        <w:name w:val="2E57A61A44A446EDA73E68091CFC3E46"/>
        <w:category>
          <w:name w:val="General"/>
          <w:gallery w:val="placeholder"/>
        </w:category>
        <w:types>
          <w:type w:val="bbPlcHdr"/>
        </w:types>
        <w:behaviors>
          <w:behavior w:val="content"/>
        </w:behaviors>
        <w:guid w:val="{2CBD52D3-69AE-4439-9CAD-42CD4CACD4E4}"/>
      </w:docPartPr>
      <w:docPartBody>
        <w:p w:rsidR="007521AC" w:rsidRDefault="00B1216E" w:rsidP="00B1216E">
          <w:pPr>
            <w:pStyle w:val="2E57A61A44A446EDA73E68091CFC3E46"/>
          </w:pPr>
          <w:r w:rsidRPr="00ED59F3">
            <w:rPr>
              <w:rStyle w:val="PlaceholderText"/>
            </w:rPr>
            <w:t>Click here to enter text.</w:t>
          </w:r>
        </w:p>
      </w:docPartBody>
    </w:docPart>
    <w:docPart>
      <w:docPartPr>
        <w:name w:val="AE6114142B5D4844BE3DADD0CE34993C"/>
        <w:category>
          <w:name w:val="General"/>
          <w:gallery w:val="placeholder"/>
        </w:category>
        <w:types>
          <w:type w:val="bbPlcHdr"/>
        </w:types>
        <w:behaviors>
          <w:behavior w:val="content"/>
        </w:behaviors>
        <w:guid w:val="{7CA70CF2-3EA9-414C-9503-EA461E93F17D}"/>
      </w:docPartPr>
      <w:docPartBody>
        <w:p w:rsidR="007521AC" w:rsidRDefault="00B1216E" w:rsidP="00B1216E">
          <w:pPr>
            <w:pStyle w:val="AE6114142B5D4844BE3DADD0CE34993C"/>
          </w:pPr>
          <w:r w:rsidRPr="00ED59F3">
            <w:rPr>
              <w:rStyle w:val="PlaceholderText"/>
            </w:rPr>
            <w:t>Click here to enter text.</w:t>
          </w:r>
        </w:p>
      </w:docPartBody>
    </w:docPart>
    <w:docPart>
      <w:docPartPr>
        <w:name w:val="FD017008FC824A9FB9697B55F372BEEE"/>
        <w:category>
          <w:name w:val="General"/>
          <w:gallery w:val="placeholder"/>
        </w:category>
        <w:types>
          <w:type w:val="bbPlcHdr"/>
        </w:types>
        <w:behaviors>
          <w:behavior w:val="content"/>
        </w:behaviors>
        <w:guid w:val="{E9104586-47AB-403F-936C-6DA573EF9444}"/>
      </w:docPartPr>
      <w:docPartBody>
        <w:p w:rsidR="00492835" w:rsidRDefault="00E31179" w:rsidP="00E31179">
          <w:pPr>
            <w:pStyle w:val="FD017008FC824A9FB9697B55F372BEEE"/>
          </w:pPr>
          <w:r>
            <w:rPr>
              <w:rStyle w:val="PlaceholderText"/>
            </w:rPr>
            <w:t>Choose an item.</w:t>
          </w:r>
        </w:p>
      </w:docPartBody>
    </w:docPart>
    <w:docPart>
      <w:docPartPr>
        <w:name w:val="35953E992B1140439460260E80925CAA"/>
        <w:category>
          <w:name w:val="General"/>
          <w:gallery w:val="placeholder"/>
        </w:category>
        <w:types>
          <w:type w:val="bbPlcHdr"/>
        </w:types>
        <w:behaviors>
          <w:behavior w:val="content"/>
        </w:behaviors>
        <w:guid w:val="{B99E7B25-F440-4A9D-915E-910BCF7DA7CB}"/>
      </w:docPartPr>
      <w:docPartBody>
        <w:p w:rsidR="006D0058" w:rsidRDefault="00AF1B0D" w:rsidP="00AF1B0D">
          <w:pPr>
            <w:pStyle w:val="35953E992B1140439460260E80925CAA"/>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16E"/>
    <w:rsid w:val="000A73BA"/>
    <w:rsid w:val="00112DCD"/>
    <w:rsid w:val="001213C2"/>
    <w:rsid w:val="0019075C"/>
    <w:rsid w:val="001C09DB"/>
    <w:rsid w:val="002A1E49"/>
    <w:rsid w:val="002E1DB3"/>
    <w:rsid w:val="002F352F"/>
    <w:rsid w:val="00441F2D"/>
    <w:rsid w:val="00492835"/>
    <w:rsid w:val="004C3783"/>
    <w:rsid w:val="004C5BB3"/>
    <w:rsid w:val="004E03DA"/>
    <w:rsid w:val="005B2C9B"/>
    <w:rsid w:val="006933A5"/>
    <w:rsid w:val="006D0058"/>
    <w:rsid w:val="007521AC"/>
    <w:rsid w:val="007F08A1"/>
    <w:rsid w:val="008217CB"/>
    <w:rsid w:val="008453AF"/>
    <w:rsid w:val="00A155C2"/>
    <w:rsid w:val="00AB7943"/>
    <w:rsid w:val="00AD352B"/>
    <w:rsid w:val="00AF1B0D"/>
    <w:rsid w:val="00B1216E"/>
    <w:rsid w:val="00BD1F10"/>
    <w:rsid w:val="00C04361"/>
    <w:rsid w:val="00C34CAF"/>
    <w:rsid w:val="00D55A6F"/>
    <w:rsid w:val="00DA7A97"/>
    <w:rsid w:val="00E31179"/>
    <w:rsid w:val="00E569E3"/>
    <w:rsid w:val="00E615F8"/>
    <w:rsid w:val="00E811BD"/>
    <w:rsid w:val="00EE43B5"/>
    <w:rsid w:val="00F15E4C"/>
    <w:rsid w:val="00F400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453AF"/>
  </w:style>
  <w:style w:type="paragraph" w:customStyle="1" w:styleId="61815F487C8748C887DF5EDEDC7CD08C">
    <w:name w:val="61815F487C8748C887DF5EDEDC7CD08C"/>
    <w:rsid w:val="00B1216E"/>
  </w:style>
  <w:style w:type="paragraph" w:customStyle="1" w:styleId="2E57A61A44A446EDA73E68091CFC3E46">
    <w:name w:val="2E57A61A44A446EDA73E68091CFC3E46"/>
    <w:rsid w:val="00B1216E"/>
  </w:style>
  <w:style w:type="paragraph" w:customStyle="1" w:styleId="AE6114142B5D4844BE3DADD0CE34993C">
    <w:name w:val="AE6114142B5D4844BE3DADD0CE34993C"/>
    <w:rsid w:val="00B1216E"/>
  </w:style>
  <w:style w:type="paragraph" w:customStyle="1" w:styleId="FD017008FC824A9FB9697B55F372BEEE">
    <w:name w:val="FD017008FC824A9FB9697B55F372BEEE"/>
    <w:rsid w:val="00E31179"/>
  </w:style>
  <w:style w:type="paragraph" w:customStyle="1" w:styleId="35953E992B1140439460260E80925CAA">
    <w:name w:val="35953E992B1140439460260E80925CAA"/>
    <w:rsid w:val="00AF1B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433</Words>
  <Characters>2379</Characters>
  <Application>Microsoft Office Word</Application>
  <DocSecurity>0</DocSecurity>
  <Lines>120</Lines>
  <Paragraphs>65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2761</CharactersWithSpaces>
  <SharedDoc>false</SharedDoc>
  <HLinks>
    <vt:vector size="30" baseType="variant">
      <vt:variant>
        <vt:i4>5832709</vt:i4>
      </vt:variant>
      <vt:variant>
        <vt:i4>6</vt:i4>
      </vt:variant>
      <vt:variant>
        <vt:i4>0</vt:i4>
      </vt:variant>
      <vt:variant>
        <vt:i4>5</vt:i4>
      </vt:variant>
      <vt:variant>
        <vt:lpwstr>ISMS_DOC_18.2.doc</vt:lpwstr>
      </vt:variant>
      <vt:variant>
        <vt:lpwstr/>
      </vt:variant>
      <vt:variant>
        <vt:i4>5111878</vt:i4>
      </vt:variant>
      <vt:variant>
        <vt:i4>3</vt:i4>
      </vt:variant>
      <vt:variant>
        <vt:i4>0</vt:i4>
      </vt:variant>
      <vt:variant>
        <vt:i4>5</vt:i4>
      </vt:variant>
      <vt:variant>
        <vt:lpwstr>../InfoSecManual.doc</vt:lpwstr>
      </vt:variant>
      <vt:variant>
        <vt:lpwstr/>
      </vt:variant>
      <vt:variant>
        <vt:i4>2883681</vt:i4>
      </vt:variant>
      <vt:variant>
        <vt:i4>0</vt:i4>
      </vt:variant>
      <vt:variant>
        <vt:i4>0</vt:i4>
      </vt:variant>
      <vt:variant>
        <vt:i4>5</vt:i4>
      </vt:variant>
      <vt:variant>
        <vt:lpwstr>../Section2-3&amp;5/ISMS_DOC_1.doc</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15</cp:revision>
  <dcterms:created xsi:type="dcterms:W3CDTF">2019-08-24T08:26:00Z</dcterms:created>
  <dcterms:modified xsi:type="dcterms:W3CDTF">2020-11-14T11:05:00Z</dcterms:modified>
  <cp:category/>
</cp:coreProperties>
</file>