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46BF8" w14:textId="7AB531BD" w:rsidR="00A27E63" w:rsidRPr="002F2CEE" w:rsidRDefault="00A27E63" w:rsidP="002060B5">
      <w:pPr>
        <w:numPr>
          <w:ilvl w:val="0"/>
          <w:numId w:val="8"/>
        </w:numPr>
        <w:tabs>
          <w:tab w:val="clear" w:pos="720"/>
          <w:tab w:val="num" w:pos="567"/>
        </w:tabs>
        <w:ind w:left="567" w:hanging="567"/>
        <w:rPr>
          <w:rFonts w:ascii="Verdana" w:hAnsi="Verdana"/>
          <w:sz w:val="20"/>
        </w:rPr>
      </w:pPr>
      <w:r w:rsidRPr="002F2CEE">
        <w:rPr>
          <w:rFonts w:ascii="Verdana" w:hAnsi="Verdana"/>
          <w:b/>
          <w:sz w:val="20"/>
        </w:rPr>
        <w:t>Scope</w:t>
      </w:r>
      <w:r w:rsidR="005001A7" w:rsidRPr="002F2CEE">
        <w:rPr>
          <w:rFonts w:ascii="Verdana" w:hAnsi="Verdana"/>
          <w:b/>
          <w:sz w:val="20"/>
        </w:rPr>
        <w:t xml:space="preserve"> </w:t>
      </w:r>
      <w:r w:rsidR="005001A7" w:rsidRPr="002F2CEE">
        <w:rPr>
          <w:rFonts w:ascii="Verdana" w:hAnsi="Verdana"/>
          <w:sz w:val="20"/>
        </w:rPr>
        <w:t>[ISO</w:t>
      </w:r>
      <w:r w:rsidR="00F235D5" w:rsidRPr="002F2CEE">
        <w:rPr>
          <w:rFonts w:ascii="Verdana" w:hAnsi="Verdana"/>
          <w:sz w:val="20"/>
        </w:rPr>
        <w:t xml:space="preserve">27002 </w:t>
      </w:r>
      <w:r w:rsidR="00966960" w:rsidRPr="002F2CEE">
        <w:rPr>
          <w:rFonts w:ascii="Verdana" w:hAnsi="Verdana"/>
          <w:sz w:val="20"/>
        </w:rPr>
        <w:t>C</w:t>
      </w:r>
      <w:r w:rsidR="005001A7" w:rsidRPr="002F2CEE">
        <w:rPr>
          <w:rFonts w:ascii="Verdana" w:hAnsi="Verdana"/>
          <w:sz w:val="20"/>
        </w:rPr>
        <w:t xml:space="preserve">lause </w:t>
      </w:r>
      <w:r w:rsidR="00381E70" w:rsidRPr="002F2CEE">
        <w:rPr>
          <w:rFonts w:ascii="Verdana" w:hAnsi="Verdana"/>
          <w:sz w:val="20"/>
        </w:rPr>
        <w:t>13.2.4</w:t>
      </w:r>
      <w:r w:rsidR="005001A7" w:rsidRPr="002F2CEE">
        <w:rPr>
          <w:rFonts w:ascii="Verdana" w:hAnsi="Verdana"/>
          <w:sz w:val="20"/>
        </w:rPr>
        <w:t>]</w:t>
      </w:r>
    </w:p>
    <w:p w14:paraId="559EF451" w14:textId="77777777" w:rsidR="002060B5" w:rsidRPr="002F2CEE" w:rsidRDefault="002060B5" w:rsidP="002060B5">
      <w:pPr>
        <w:ind w:left="567"/>
        <w:rPr>
          <w:rFonts w:ascii="Verdana" w:hAnsi="Verdana"/>
          <w:sz w:val="20"/>
        </w:rPr>
      </w:pPr>
    </w:p>
    <w:p w14:paraId="4E0F9E7E" w14:textId="5F7D4F9F" w:rsidR="00A27E63" w:rsidRPr="002F2CEE" w:rsidRDefault="009B2291" w:rsidP="002060B5">
      <w:pPr>
        <w:ind w:left="567"/>
        <w:rPr>
          <w:rFonts w:ascii="Verdana" w:hAnsi="Verdana"/>
          <w:sz w:val="20"/>
        </w:rPr>
      </w:pPr>
      <w:sdt>
        <w:sdtPr>
          <w:rPr>
            <w:rFonts w:ascii="Verdana" w:hAnsi="Verdana"/>
            <w:sz w:val="20"/>
          </w:rPr>
          <w:alias w:val="CompanyName"/>
          <w:tag w:val="CompanyName"/>
          <w:id w:val="917362566"/>
          <w:placeholder>
            <w:docPart w:val="DefaultPlaceholder_1081868574"/>
          </w:placeholder>
          <w:text/>
        </w:sdtPr>
        <w:sdtEndPr/>
        <w:sdtContent>
          <w:r>
            <w:rPr>
              <w:rFonts w:ascii="Verdana" w:hAnsi="Verdana"/>
              <w:sz w:val="20"/>
            </w:rPr>
            <w:t>Retirement Capital</w:t>
          </w:r>
        </w:sdtContent>
      </w:sdt>
      <w:r w:rsidR="00A27E63" w:rsidRPr="002F2CEE">
        <w:rPr>
          <w:rFonts w:ascii="Verdana" w:hAnsi="Verdana"/>
          <w:sz w:val="20"/>
        </w:rPr>
        <w:t xml:space="preserve"> requires that any </w:t>
      </w:r>
      <w:r w:rsidR="00A27E63" w:rsidRPr="00CF76FB">
        <w:rPr>
          <w:rFonts w:ascii="Verdana" w:hAnsi="Verdana"/>
          <w:sz w:val="20"/>
        </w:rPr>
        <w:t>confidential</w:t>
      </w:r>
      <w:r w:rsidR="00CF76FB" w:rsidRPr="00CF76FB">
        <w:rPr>
          <w:rFonts w:ascii="Verdana" w:hAnsi="Verdana"/>
          <w:sz w:val="20"/>
        </w:rPr>
        <w:t>,</w:t>
      </w:r>
      <w:r w:rsidR="00A27E63" w:rsidRPr="00CF76FB">
        <w:rPr>
          <w:rFonts w:ascii="Verdana" w:hAnsi="Verdana"/>
          <w:sz w:val="20"/>
        </w:rPr>
        <w:t xml:space="preserve"> restricted</w:t>
      </w:r>
      <w:r w:rsidR="00CF76FB" w:rsidRPr="00CF76FB">
        <w:rPr>
          <w:rFonts w:ascii="Verdana" w:hAnsi="Verdana"/>
          <w:sz w:val="20"/>
        </w:rPr>
        <w:t xml:space="preserve"> or private</w:t>
      </w:r>
      <w:r w:rsidR="00A27E63" w:rsidRPr="002F2CEE">
        <w:rPr>
          <w:rFonts w:ascii="Verdana" w:hAnsi="Verdana"/>
          <w:sz w:val="20"/>
        </w:rPr>
        <w:t xml:space="preserve"> information shared with </w:t>
      </w:r>
      <w:r w:rsidR="00A27E63" w:rsidRPr="00CF76FB">
        <w:rPr>
          <w:rFonts w:ascii="Verdana" w:hAnsi="Verdana"/>
          <w:sz w:val="20"/>
        </w:rPr>
        <w:t>employees</w:t>
      </w:r>
      <w:r w:rsidR="000016FE" w:rsidRPr="00CF76FB">
        <w:rPr>
          <w:rFonts w:ascii="Verdana" w:hAnsi="Verdana"/>
          <w:sz w:val="20"/>
        </w:rPr>
        <w:t>/staff</w:t>
      </w:r>
      <w:r w:rsidR="00A27E63" w:rsidRPr="00CF76FB">
        <w:rPr>
          <w:rFonts w:ascii="Verdana" w:hAnsi="Verdana"/>
          <w:sz w:val="20"/>
        </w:rPr>
        <w:t>,</w:t>
      </w:r>
      <w:r w:rsidR="00A27E63" w:rsidRPr="002F2CEE">
        <w:rPr>
          <w:rFonts w:ascii="Verdana" w:hAnsi="Verdana"/>
          <w:sz w:val="20"/>
        </w:rPr>
        <w:t xml:space="preserve"> sub-contractors or third parties of any description be the subject of a confidentiality agreement.</w:t>
      </w:r>
    </w:p>
    <w:p w14:paraId="48402429" w14:textId="77777777" w:rsidR="002060B5" w:rsidRPr="002F2CEE" w:rsidRDefault="002060B5" w:rsidP="002060B5">
      <w:pPr>
        <w:ind w:left="567"/>
        <w:rPr>
          <w:rFonts w:ascii="Verdana" w:hAnsi="Verdana"/>
          <w:sz w:val="20"/>
        </w:rPr>
      </w:pPr>
    </w:p>
    <w:p w14:paraId="5FB8114F" w14:textId="77777777" w:rsidR="002060B5" w:rsidRPr="002F2CEE" w:rsidRDefault="002060B5" w:rsidP="002060B5">
      <w:pPr>
        <w:ind w:left="567"/>
        <w:rPr>
          <w:rFonts w:ascii="Verdana" w:hAnsi="Verdana"/>
          <w:sz w:val="20"/>
        </w:rPr>
      </w:pPr>
    </w:p>
    <w:p w14:paraId="337CEA6D" w14:textId="77777777" w:rsidR="00A27E63" w:rsidRPr="00CF76FB" w:rsidRDefault="00A27E63" w:rsidP="002060B5">
      <w:pPr>
        <w:numPr>
          <w:ilvl w:val="0"/>
          <w:numId w:val="8"/>
        </w:numPr>
        <w:tabs>
          <w:tab w:val="clear" w:pos="720"/>
          <w:tab w:val="num" w:pos="567"/>
        </w:tabs>
        <w:ind w:left="567" w:hanging="567"/>
        <w:rPr>
          <w:rFonts w:ascii="Verdana" w:hAnsi="Verdana"/>
          <w:b/>
          <w:sz w:val="20"/>
        </w:rPr>
      </w:pPr>
      <w:r w:rsidRPr="00CF76FB">
        <w:rPr>
          <w:rFonts w:ascii="Verdana" w:hAnsi="Verdana"/>
          <w:b/>
          <w:sz w:val="20"/>
        </w:rPr>
        <w:t>Responsibilities</w:t>
      </w:r>
    </w:p>
    <w:p w14:paraId="5A3A328F" w14:textId="77777777" w:rsidR="002060B5" w:rsidRPr="002F2CEE" w:rsidRDefault="002060B5" w:rsidP="002060B5">
      <w:pPr>
        <w:ind w:left="567"/>
        <w:rPr>
          <w:rFonts w:ascii="Verdana" w:hAnsi="Verdana"/>
          <w:sz w:val="20"/>
        </w:rPr>
      </w:pPr>
    </w:p>
    <w:p w14:paraId="05B2856C" w14:textId="5B64115E" w:rsidR="00A27E63" w:rsidRPr="002F2CEE" w:rsidRDefault="00AF2B01" w:rsidP="002060B5">
      <w:pPr>
        <w:ind w:left="567"/>
        <w:rPr>
          <w:rFonts w:ascii="Verdana" w:hAnsi="Verdana"/>
          <w:sz w:val="20"/>
        </w:rPr>
      </w:pPr>
      <w:r w:rsidRPr="002F2CEE">
        <w:rPr>
          <w:rFonts w:ascii="Verdana" w:hAnsi="Verdana"/>
          <w:sz w:val="20"/>
        </w:rPr>
        <w:t xml:space="preserve">All </w:t>
      </w:r>
      <w:r w:rsidR="000016FE" w:rsidRPr="00CF76FB">
        <w:rPr>
          <w:rFonts w:ascii="Verdana" w:hAnsi="Verdana"/>
          <w:sz w:val="20"/>
        </w:rPr>
        <w:t>o</w:t>
      </w:r>
      <w:r w:rsidR="00A27E63" w:rsidRPr="00CF76FB">
        <w:rPr>
          <w:rFonts w:ascii="Verdana" w:hAnsi="Verdana"/>
          <w:sz w:val="20"/>
        </w:rPr>
        <w:t>wners</w:t>
      </w:r>
      <w:r w:rsidR="00A27E63" w:rsidRPr="002F2CEE">
        <w:rPr>
          <w:rFonts w:ascii="Verdana" w:hAnsi="Verdana"/>
          <w:sz w:val="20"/>
        </w:rPr>
        <w:t xml:space="preserve"> of information assets are responsible for ensuring that their asset is only accessible to </w:t>
      </w:r>
      <w:r w:rsidRPr="00CF76FB">
        <w:rPr>
          <w:rFonts w:ascii="Verdana" w:hAnsi="Verdana"/>
          <w:sz w:val="20"/>
        </w:rPr>
        <w:t>employees</w:t>
      </w:r>
      <w:r w:rsidR="000016FE" w:rsidRPr="00CF76FB">
        <w:rPr>
          <w:rFonts w:ascii="Verdana" w:hAnsi="Verdana"/>
          <w:sz w:val="20"/>
        </w:rPr>
        <w:t>/staff</w:t>
      </w:r>
      <w:r w:rsidRPr="002F2CEE">
        <w:rPr>
          <w:rFonts w:ascii="Verdana" w:hAnsi="Verdana"/>
          <w:sz w:val="20"/>
        </w:rPr>
        <w:t xml:space="preserve"> of </w:t>
      </w:r>
      <w:sdt>
        <w:sdtPr>
          <w:rPr>
            <w:rFonts w:ascii="Verdana" w:hAnsi="Verdana"/>
            <w:sz w:val="20"/>
          </w:rPr>
          <w:alias w:val="CompanyName"/>
          <w:tag w:val="CompanyName"/>
          <w:id w:val="1665197360"/>
          <w:placeholder>
            <w:docPart w:val="C8EBEAFFC1F4443E9CC7C003164B9056"/>
          </w:placeholder>
          <w:text/>
        </w:sdtPr>
        <w:sdtEndPr/>
        <w:sdtContent>
          <w:r w:rsidR="009B2291">
            <w:rPr>
              <w:rFonts w:ascii="Verdana" w:hAnsi="Verdana"/>
              <w:sz w:val="20"/>
            </w:rPr>
            <w:t>Retirement Capital</w:t>
          </w:r>
        </w:sdtContent>
      </w:sdt>
      <w:r w:rsidRPr="002F2CEE">
        <w:rPr>
          <w:rFonts w:ascii="Verdana" w:hAnsi="Verdana"/>
          <w:sz w:val="20"/>
        </w:rPr>
        <w:t xml:space="preserve"> or to </w:t>
      </w:r>
      <w:r w:rsidR="00A27E63" w:rsidRPr="002F2CEE">
        <w:rPr>
          <w:rFonts w:ascii="Verdana" w:hAnsi="Verdana"/>
          <w:sz w:val="20"/>
        </w:rPr>
        <w:t>individuals who have current</w:t>
      </w:r>
      <w:r w:rsidR="00966960" w:rsidRPr="002F2CEE">
        <w:rPr>
          <w:rFonts w:ascii="Verdana" w:hAnsi="Verdana"/>
          <w:sz w:val="20"/>
        </w:rPr>
        <w:t>,</w:t>
      </w:r>
      <w:r w:rsidR="00A27E63" w:rsidRPr="002F2CEE">
        <w:rPr>
          <w:rFonts w:ascii="Verdana" w:hAnsi="Verdana"/>
          <w:sz w:val="20"/>
        </w:rPr>
        <w:t xml:space="preserve"> signed confidentiality agreements.</w:t>
      </w:r>
    </w:p>
    <w:p w14:paraId="2CB5422C" w14:textId="77777777" w:rsidR="002060B5" w:rsidRPr="002F2CEE" w:rsidRDefault="002060B5" w:rsidP="002060B5">
      <w:pPr>
        <w:ind w:left="567"/>
        <w:rPr>
          <w:rFonts w:ascii="Verdana" w:hAnsi="Verdana"/>
          <w:sz w:val="20"/>
        </w:rPr>
      </w:pPr>
    </w:p>
    <w:p w14:paraId="40B865D4" w14:textId="77777777" w:rsidR="002060B5" w:rsidRPr="002F2CEE" w:rsidRDefault="002060B5" w:rsidP="002060B5">
      <w:pPr>
        <w:ind w:left="567"/>
        <w:rPr>
          <w:rFonts w:ascii="Verdana" w:hAnsi="Verdana"/>
          <w:sz w:val="20"/>
        </w:rPr>
      </w:pPr>
    </w:p>
    <w:p w14:paraId="7D2759AB" w14:textId="77777777" w:rsidR="00541535" w:rsidRPr="002F2CEE" w:rsidRDefault="00A27E63" w:rsidP="002060B5">
      <w:pPr>
        <w:numPr>
          <w:ilvl w:val="0"/>
          <w:numId w:val="8"/>
        </w:numPr>
        <w:tabs>
          <w:tab w:val="clear" w:pos="720"/>
          <w:tab w:val="num" w:pos="567"/>
        </w:tabs>
        <w:ind w:left="567" w:hanging="567"/>
        <w:rPr>
          <w:rFonts w:ascii="Verdana" w:hAnsi="Verdana"/>
          <w:b/>
          <w:sz w:val="20"/>
        </w:rPr>
      </w:pPr>
      <w:r w:rsidRPr="002F2CEE">
        <w:rPr>
          <w:rFonts w:ascii="Verdana" w:hAnsi="Verdana"/>
          <w:b/>
          <w:sz w:val="20"/>
        </w:rPr>
        <w:t>Procedure</w:t>
      </w:r>
    </w:p>
    <w:p w14:paraId="69A7E549" w14:textId="77777777" w:rsidR="002060B5" w:rsidRPr="002F2CEE" w:rsidRDefault="002060B5" w:rsidP="002060B5">
      <w:pPr>
        <w:ind w:left="567"/>
        <w:rPr>
          <w:rFonts w:ascii="Verdana" w:hAnsi="Verdana"/>
          <w:b/>
          <w:sz w:val="20"/>
        </w:rPr>
      </w:pPr>
    </w:p>
    <w:p w14:paraId="69141E93" w14:textId="47F80087" w:rsidR="00265EB1" w:rsidRPr="002F2CEE" w:rsidRDefault="009B2291" w:rsidP="00CF76FB">
      <w:pPr>
        <w:numPr>
          <w:ilvl w:val="1"/>
          <w:numId w:val="8"/>
        </w:numPr>
        <w:tabs>
          <w:tab w:val="clear" w:pos="540"/>
          <w:tab w:val="num" w:pos="567"/>
        </w:tabs>
        <w:spacing w:after="120"/>
        <w:ind w:left="567" w:hanging="567"/>
        <w:rPr>
          <w:rFonts w:ascii="Verdana" w:hAnsi="Verdana"/>
          <w:sz w:val="20"/>
        </w:rPr>
      </w:pPr>
      <w:sdt>
        <w:sdtPr>
          <w:rPr>
            <w:rFonts w:ascii="Verdana" w:hAnsi="Verdana"/>
            <w:sz w:val="20"/>
          </w:rPr>
          <w:alias w:val="CompanyName"/>
          <w:tag w:val="CompanyName"/>
          <w:id w:val="-2067856827"/>
          <w:placeholder>
            <w:docPart w:val="973807533EDB46569378F0FCC448AD9B"/>
          </w:placeholder>
          <w:text/>
        </w:sdtPr>
        <w:sdtEndPr/>
        <w:sdtContent>
          <w:r>
            <w:rPr>
              <w:rFonts w:ascii="Verdana" w:hAnsi="Verdana"/>
              <w:sz w:val="20"/>
            </w:rPr>
            <w:t>Retirement Capital</w:t>
          </w:r>
        </w:sdtContent>
      </w:sdt>
      <w:r w:rsidR="00265EB1" w:rsidRPr="002F2CEE">
        <w:rPr>
          <w:rFonts w:ascii="Verdana" w:hAnsi="Verdana"/>
          <w:sz w:val="20"/>
        </w:rPr>
        <w:t>’s confidentiality agreement</w:t>
      </w:r>
      <w:r w:rsidR="00A66C23" w:rsidRPr="002F2CEE">
        <w:rPr>
          <w:rFonts w:ascii="Verdana" w:hAnsi="Verdana"/>
          <w:sz w:val="20"/>
        </w:rPr>
        <w:t>, which requires the maintenance of confidentiality for a set period,</w:t>
      </w:r>
      <w:r w:rsidR="00265EB1" w:rsidRPr="002F2CEE">
        <w:rPr>
          <w:rFonts w:ascii="Verdana" w:hAnsi="Verdana"/>
          <w:sz w:val="20"/>
        </w:rPr>
        <w:t xml:space="preserve"> is set out below, </w:t>
      </w:r>
      <w:r w:rsidR="00A66C23" w:rsidRPr="002F2CEE">
        <w:rPr>
          <w:rFonts w:ascii="Verdana" w:hAnsi="Verdana"/>
          <w:sz w:val="20"/>
        </w:rPr>
        <w:t xml:space="preserve">in </w:t>
      </w:r>
      <w:r w:rsidR="00C641AF" w:rsidRPr="002F2CEE">
        <w:rPr>
          <w:rFonts w:ascii="Verdana" w:hAnsi="Verdana"/>
          <w:sz w:val="20"/>
        </w:rPr>
        <w:t>3.6. It includes clauses that</w:t>
      </w:r>
      <w:r w:rsidR="00966960" w:rsidRPr="002F2CEE">
        <w:rPr>
          <w:rFonts w:ascii="Verdana" w:hAnsi="Verdana"/>
          <w:sz w:val="20"/>
        </w:rPr>
        <w:t>:</w:t>
      </w:r>
      <w:r w:rsidR="00C641AF" w:rsidRPr="002F2CEE">
        <w:rPr>
          <w:rFonts w:ascii="Verdana" w:hAnsi="Verdana"/>
          <w:sz w:val="20"/>
        </w:rPr>
        <w:t xml:space="preserve"> </w:t>
      </w:r>
    </w:p>
    <w:p w14:paraId="43E5CD50"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Define the information to be protected, its ownership and its classification</w:t>
      </w:r>
      <w:r w:rsidR="003B7FE2" w:rsidRPr="002F2CEE">
        <w:rPr>
          <w:rFonts w:ascii="Verdana" w:hAnsi="Verdana"/>
          <w:sz w:val="20"/>
        </w:rPr>
        <w:t>.</w:t>
      </w:r>
    </w:p>
    <w:p w14:paraId="62023CB8"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Set out the expected duration of the agreement</w:t>
      </w:r>
      <w:r w:rsidR="003B7FE2" w:rsidRPr="002F2CEE">
        <w:rPr>
          <w:rFonts w:ascii="Verdana" w:hAnsi="Verdana"/>
          <w:sz w:val="20"/>
        </w:rPr>
        <w:t>.</w:t>
      </w:r>
    </w:p>
    <w:p w14:paraId="0AE043B3"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Describe the required actions on termination of the agreement</w:t>
      </w:r>
      <w:r w:rsidR="003B7FE2" w:rsidRPr="002F2CEE">
        <w:rPr>
          <w:rFonts w:ascii="Verdana" w:hAnsi="Verdana"/>
          <w:sz w:val="20"/>
        </w:rPr>
        <w:t>.</w:t>
      </w:r>
    </w:p>
    <w:p w14:paraId="5891F03C"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Identify the various responsibilities and actions required of signatories in order to avoid unauthori</w:t>
      </w:r>
      <w:r w:rsidR="000016FE" w:rsidRPr="002F2CEE">
        <w:rPr>
          <w:rFonts w:ascii="Verdana" w:hAnsi="Verdana"/>
          <w:sz w:val="20"/>
        </w:rPr>
        <w:t>s</w:t>
      </w:r>
      <w:r w:rsidRPr="002F2CEE">
        <w:rPr>
          <w:rFonts w:ascii="Verdana" w:hAnsi="Verdana"/>
          <w:sz w:val="20"/>
        </w:rPr>
        <w:t>ed information disclosure</w:t>
      </w:r>
      <w:r w:rsidR="003B7FE2" w:rsidRPr="002F2CEE">
        <w:rPr>
          <w:rFonts w:ascii="Verdana" w:hAnsi="Verdana"/>
          <w:sz w:val="20"/>
        </w:rPr>
        <w:t>.</w:t>
      </w:r>
    </w:p>
    <w:p w14:paraId="71BA0F33"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Identify the permitted use of the information, and the signatories’ rights in respect of that information</w:t>
      </w:r>
      <w:r w:rsidR="003B7FE2" w:rsidRPr="002F2CEE">
        <w:rPr>
          <w:rFonts w:ascii="Verdana" w:hAnsi="Verdana"/>
          <w:sz w:val="20"/>
        </w:rPr>
        <w:t>.</w:t>
      </w:r>
    </w:p>
    <w:p w14:paraId="09E61CD4" w14:textId="77777777" w:rsidR="000325D0" w:rsidRPr="002F2CEE" w:rsidRDefault="00C641AF"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Clarify rights to audit and monitor use of that information</w:t>
      </w:r>
      <w:r w:rsidR="003B7FE2" w:rsidRPr="002F2CEE">
        <w:rPr>
          <w:rFonts w:ascii="Verdana" w:hAnsi="Verdana"/>
          <w:sz w:val="20"/>
        </w:rPr>
        <w:t>.</w:t>
      </w:r>
    </w:p>
    <w:p w14:paraId="5BECA9E3" w14:textId="77777777" w:rsidR="000325D0" w:rsidRPr="002F2CEE" w:rsidRDefault="00343155"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Describe the process for notification and reporting of unauthori</w:t>
      </w:r>
      <w:r w:rsidR="000016FE" w:rsidRPr="002F2CEE">
        <w:rPr>
          <w:rFonts w:ascii="Verdana" w:hAnsi="Verdana"/>
          <w:sz w:val="20"/>
        </w:rPr>
        <w:t>s</w:t>
      </w:r>
      <w:r w:rsidRPr="002F2CEE">
        <w:rPr>
          <w:rFonts w:ascii="Verdana" w:hAnsi="Verdana"/>
          <w:sz w:val="20"/>
        </w:rPr>
        <w:t>ed disclosure or breaches of confidentiality</w:t>
      </w:r>
      <w:r w:rsidR="003B7FE2" w:rsidRPr="002F2CEE">
        <w:rPr>
          <w:rFonts w:ascii="Verdana" w:hAnsi="Verdana"/>
          <w:sz w:val="20"/>
        </w:rPr>
        <w:t>.</w:t>
      </w:r>
    </w:p>
    <w:p w14:paraId="213E3E23" w14:textId="77777777" w:rsidR="000325D0" w:rsidRPr="002F2CEE" w:rsidRDefault="00343155"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Set out the terms for the information to be returned or destroyed at agreement cessation</w:t>
      </w:r>
      <w:r w:rsidR="003B7FE2" w:rsidRPr="002F2CEE">
        <w:rPr>
          <w:rFonts w:ascii="Verdana" w:hAnsi="Verdana"/>
          <w:sz w:val="20"/>
        </w:rPr>
        <w:t>.</w:t>
      </w:r>
    </w:p>
    <w:p w14:paraId="6BE281EE" w14:textId="77777777" w:rsidR="00343155" w:rsidRPr="002F2CEE" w:rsidRDefault="00343155" w:rsidP="00CF76FB">
      <w:pPr>
        <w:numPr>
          <w:ilvl w:val="0"/>
          <w:numId w:val="10"/>
        </w:numPr>
        <w:tabs>
          <w:tab w:val="left" w:pos="851"/>
        </w:tabs>
        <w:spacing w:after="120" w:line="240" w:lineRule="atLeast"/>
        <w:ind w:left="851" w:hanging="284"/>
        <w:rPr>
          <w:rFonts w:ascii="Verdana" w:hAnsi="Verdana"/>
          <w:sz w:val="20"/>
        </w:rPr>
      </w:pPr>
      <w:r w:rsidRPr="002F2CEE">
        <w:rPr>
          <w:rFonts w:ascii="Verdana" w:hAnsi="Verdana"/>
          <w:sz w:val="20"/>
        </w:rPr>
        <w:t>Describe the actions that are to be taken if the agreement is breached</w:t>
      </w:r>
      <w:r w:rsidR="007A7173" w:rsidRPr="002F2CEE">
        <w:rPr>
          <w:rFonts w:ascii="Verdana" w:hAnsi="Verdana"/>
          <w:sz w:val="20"/>
        </w:rPr>
        <w:t>.</w:t>
      </w:r>
    </w:p>
    <w:p w14:paraId="6B9F70A8" w14:textId="77777777" w:rsidR="00C641AF" w:rsidRPr="002F2CEE" w:rsidRDefault="00C641AF" w:rsidP="000325D0">
      <w:pPr>
        <w:spacing w:line="240" w:lineRule="atLeast"/>
        <w:ind w:left="567" w:hanging="567"/>
        <w:rPr>
          <w:rFonts w:ascii="Verdana" w:hAnsi="Verdana"/>
          <w:sz w:val="20"/>
        </w:rPr>
      </w:pPr>
    </w:p>
    <w:p w14:paraId="5EB1DE22" w14:textId="764811C6" w:rsidR="00265EB1" w:rsidRPr="002F2CEE" w:rsidRDefault="00265EB1" w:rsidP="00CF76FB">
      <w:pPr>
        <w:numPr>
          <w:ilvl w:val="1"/>
          <w:numId w:val="8"/>
        </w:numPr>
        <w:tabs>
          <w:tab w:val="clear" w:pos="540"/>
          <w:tab w:val="num" w:pos="567"/>
        </w:tabs>
        <w:spacing w:after="120"/>
        <w:ind w:left="567" w:hanging="567"/>
        <w:rPr>
          <w:rFonts w:ascii="Verdana" w:hAnsi="Verdana"/>
          <w:sz w:val="20"/>
        </w:rPr>
      </w:pPr>
      <w:r w:rsidRPr="002F2CEE">
        <w:rPr>
          <w:rFonts w:ascii="Verdana" w:hAnsi="Verdana"/>
          <w:sz w:val="20"/>
        </w:rPr>
        <w:t xml:space="preserve">The agreement is reviewed by </w:t>
      </w:r>
      <w:sdt>
        <w:sdtPr>
          <w:rPr>
            <w:rFonts w:ascii="Verdana" w:hAnsi="Verdana"/>
            <w:sz w:val="20"/>
          </w:rPr>
          <w:alias w:val="CompanyName"/>
          <w:tag w:val="CompanyName"/>
          <w:id w:val="-1880923302"/>
          <w:placeholder>
            <w:docPart w:val="7FA40396DC3E45C5A22B73FF6FDFBB40"/>
          </w:placeholder>
          <w:text/>
        </w:sdtPr>
        <w:sdtEndPr/>
        <w:sdtContent>
          <w:r w:rsidR="009B2291">
            <w:rPr>
              <w:rFonts w:ascii="Verdana" w:hAnsi="Verdana"/>
              <w:sz w:val="20"/>
            </w:rPr>
            <w:t>Retirement Capital</w:t>
          </w:r>
          <w:r w:rsidR="00E404D0">
            <w:rPr>
              <w:rFonts w:ascii="Verdana" w:hAnsi="Verdana"/>
              <w:sz w:val="20"/>
            </w:rPr>
            <w:t xml:space="preserve"> </w:t>
          </w:r>
        </w:sdtContent>
      </w:sdt>
      <w:r w:rsidRPr="002F2CEE">
        <w:rPr>
          <w:rFonts w:ascii="Verdana" w:hAnsi="Verdana"/>
          <w:sz w:val="20"/>
        </w:rPr>
        <w:t>at least annually and whenever they identify a relevant change in the law.</w:t>
      </w:r>
    </w:p>
    <w:p w14:paraId="68A396FD" w14:textId="77777777" w:rsidR="00966960" w:rsidRPr="002F2CEE" w:rsidRDefault="00966960" w:rsidP="00CF76FB">
      <w:pPr>
        <w:numPr>
          <w:ilvl w:val="1"/>
          <w:numId w:val="8"/>
        </w:numPr>
        <w:tabs>
          <w:tab w:val="clear" w:pos="540"/>
          <w:tab w:val="num" w:pos="567"/>
        </w:tabs>
        <w:spacing w:after="120"/>
        <w:ind w:left="567" w:hanging="567"/>
        <w:rPr>
          <w:rFonts w:ascii="Verdana" w:hAnsi="Verdana"/>
          <w:sz w:val="20"/>
        </w:rPr>
      </w:pPr>
      <w:r w:rsidRPr="002F2CEE">
        <w:rPr>
          <w:rFonts w:ascii="Verdana" w:hAnsi="Verdana"/>
          <w:sz w:val="20"/>
        </w:rPr>
        <w:t>The agreement is also reviewed whenever there are significant changes to contracts of employment and contracts for services with third parties.</w:t>
      </w:r>
    </w:p>
    <w:p w14:paraId="66E4638A" w14:textId="77777777" w:rsidR="00966960" w:rsidRPr="002F2CEE" w:rsidRDefault="00966960" w:rsidP="00CF76FB">
      <w:pPr>
        <w:numPr>
          <w:ilvl w:val="1"/>
          <w:numId w:val="8"/>
        </w:numPr>
        <w:tabs>
          <w:tab w:val="clear" w:pos="540"/>
          <w:tab w:val="num" w:pos="567"/>
        </w:tabs>
        <w:spacing w:after="120"/>
        <w:ind w:left="567" w:hanging="567"/>
        <w:rPr>
          <w:rFonts w:ascii="Verdana" w:hAnsi="Verdana"/>
          <w:sz w:val="20"/>
        </w:rPr>
      </w:pPr>
      <w:r w:rsidRPr="002F2CEE">
        <w:rPr>
          <w:rFonts w:ascii="Verdana" w:hAnsi="Verdana"/>
          <w:sz w:val="20"/>
        </w:rPr>
        <w:t>This confidentiality agreement is, with effect from the date of first issue of this procedure, incorporated into all new and renewed contracts of employment, all new and renewed contracts for services with third parties or subcontractors, and into Non-Disclosure Agreements (‘NDAs’).</w:t>
      </w:r>
    </w:p>
    <w:p w14:paraId="62CB9A18" w14:textId="7935F09A" w:rsidR="00966960" w:rsidRPr="002F2CEE" w:rsidRDefault="00966960" w:rsidP="00CF76FB">
      <w:pPr>
        <w:numPr>
          <w:ilvl w:val="1"/>
          <w:numId w:val="8"/>
        </w:numPr>
        <w:tabs>
          <w:tab w:val="clear" w:pos="540"/>
          <w:tab w:val="num" w:pos="567"/>
        </w:tabs>
        <w:spacing w:after="120"/>
        <w:ind w:left="567" w:hanging="567"/>
        <w:rPr>
          <w:rFonts w:ascii="Verdana" w:hAnsi="Verdana"/>
          <w:sz w:val="20"/>
        </w:rPr>
      </w:pPr>
      <w:r w:rsidRPr="002F2CEE">
        <w:rPr>
          <w:rFonts w:ascii="Verdana" w:hAnsi="Verdana"/>
          <w:sz w:val="20"/>
        </w:rPr>
        <w:t xml:space="preserve">Third parties are required to sign an NDA prior to being given access to </w:t>
      </w:r>
      <w:r w:rsidRPr="00CF76FB">
        <w:rPr>
          <w:rFonts w:ascii="Verdana" w:hAnsi="Verdana"/>
          <w:sz w:val="20"/>
        </w:rPr>
        <w:t>confidential</w:t>
      </w:r>
      <w:r w:rsidR="00CF76FB" w:rsidRPr="00CF76FB">
        <w:rPr>
          <w:rFonts w:ascii="Verdana" w:hAnsi="Verdana"/>
          <w:sz w:val="20"/>
        </w:rPr>
        <w:t xml:space="preserve"> or restricted</w:t>
      </w:r>
      <w:r w:rsidRPr="002F2CEE">
        <w:rPr>
          <w:rFonts w:ascii="Verdana" w:hAnsi="Verdana"/>
          <w:sz w:val="20"/>
        </w:rPr>
        <w:t xml:space="preserve"> information.</w:t>
      </w:r>
    </w:p>
    <w:p w14:paraId="2CB1CFCD" w14:textId="01B1B64C" w:rsidR="00541535" w:rsidRPr="00CF76FB" w:rsidRDefault="00966960" w:rsidP="002F1795">
      <w:pPr>
        <w:numPr>
          <w:ilvl w:val="1"/>
          <w:numId w:val="8"/>
        </w:numPr>
        <w:tabs>
          <w:tab w:val="clear" w:pos="540"/>
          <w:tab w:val="num" w:pos="567"/>
        </w:tabs>
        <w:spacing w:after="120"/>
        <w:ind w:left="567" w:hanging="567"/>
        <w:jc w:val="both"/>
        <w:rPr>
          <w:rFonts w:ascii="Verdana" w:hAnsi="Verdana"/>
          <w:i/>
          <w:sz w:val="20"/>
        </w:rPr>
      </w:pPr>
      <w:r w:rsidRPr="00CF76FB">
        <w:rPr>
          <w:rFonts w:ascii="Verdana" w:hAnsi="Verdana"/>
          <w:sz w:val="20"/>
        </w:rPr>
        <w:lastRenderedPageBreak/>
        <w:t xml:space="preserve">Confidentiality agreement: </w:t>
      </w:r>
    </w:p>
    <w:p w14:paraId="35E4D616" w14:textId="19AB3FBA"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 xml:space="preserve">1 </w:t>
      </w:r>
      <w:r>
        <w:rPr>
          <w:rFonts w:ascii="Verdana" w:hAnsi="Verdana"/>
          <w:i/>
          <w:sz w:val="20"/>
        </w:rPr>
        <w:tab/>
      </w:r>
      <w:r w:rsidRPr="00CF76FB">
        <w:rPr>
          <w:rFonts w:ascii="Verdana" w:hAnsi="Verdana"/>
          <w:i/>
          <w:sz w:val="20"/>
        </w:rPr>
        <w:t>In this Confidentiality Agreement "Confidential Information" shall mean any information which is marked as confidential, or is by its nature clearly confidential, including, without limitation, any information relating to that party's services, operations, plans or  intentions, service information, design rights, trade secrets, market opportunities and business affairs or those of its clients and is disclosed (whether in writing, verbally or by any other means and whether directly or indirectly) by either party ("the Disclosing Patty") to the other ("the Receiving Party").</w:t>
      </w:r>
    </w:p>
    <w:p w14:paraId="26F5D299" w14:textId="7777777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1.2</w:t>
      </w:r>
      <w:r w:rsidRPr="00CF76FB">
        <w:rPr>
          <w:rFonts w:ascii="Verdana" w:hAnsi="Verdana"/>
          <w:i/>
          <w:sz w:val="20"/>
        </w:rPr>
        <w:tab/>
        <w:t xml:space="preserve">The Receiving Party shall only use the Confidential Information solely for the Purpose and in accordance with the terms of this Confidentiality Agreement. </w:t>
      </w:r>
    </w:p>
    <w:p w14:paraId="3F9D11CC" w14:textId="7777777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1.3</w:t>
      </w:r>
      <w:r w:rsidRPr="00CF76FB">
        <w:rPr>
          <w:rFonts w:ascii="Verdana" w:hAnsi="Verdana"/>
          <w:i/>
          <w:sz w:val="20"/>
        </w:rPr>
        <w:tab/>
        <w:t>The Receiving Party will exercise in relation to the Disclosing Party's Confidential</w:t>
      </w:r>
    </w:p>
    <w:p w14:paraId="07C08D43" w14:textId="44661B52" w:rsidR="00CF76FB" w:rsidRPr="00CF76FB" w:rsidRDefault="00CF76FB" w:rsidP="00CF76FB">
      <w:pPr>
        <w:spacing w:after="120"/>
        <w:ind w:left="1418"/>
        <w:jc w:val="both"/>
        <w:rPr>
          <w:rFonts w:ascii="Verdana" w:hAnsi="Verdana"/>
          <w:i/>
          <w:sz w:val="20"/>
        </w:rPr>
      </w:pPr>
      <w:r w:rsidRPr="00CF76FB">
        <w:rPr>
          <w:rFonts w:ascii="Verdana" w:hAnsi="Verdana"/>
          <w:i/>
          <w:sz w:val="20"/>
        </w:rPr>
        <w:t xml:space="preserve">Information no lesser security measures and degree of care than those which the Receiving Party applies to its own confidential information and in any event will exercise a reasonable and appropriate degree of care and protection. </w:t>
      </w:r>
    </w:p>
    <w:p w14:paraId="00F80821" w14:textId="1F72BBB3" w:rsidR="00CF76FB" w:rsidRPr="00CF76FB" w:rsidRDefault="00CF76FB" w:rsidP="00CF76FB">
      <w:pPr>
        <w:spacing w:after="120"/>
        <w:ind w:left="1418" w:hanging="851"/>
        <w:jc w:val="both"/>
        <w:rPr>
          <w:rFonts w:ascii="Verdana" w:hAnsi="Verdana"/>
          <w:i/>
          <w:sz w:val="20"/>
        </w:rPr>
      </w:pPr>
      <w:r>
        <w:rPr>
          <w:rFonts w:ascii="Verdana" w:hAnsi="Verdana"/>
          <w:i/>
          <w:sz w:val="20"/>
        </w:rPr>
        <w:t>1.4</w:t>
      </w:r>
      <w:r>
        <w:rPr>
          <w:rFonts w:ascii="Verdana" w:hAnsi="Verdana"/>
          <w:i/>
          <w:sz w:val="20"/>
        </w:rPr>
        <w:tab/>
      </w:r>
      <w:r w:rsidRPr="00CF76FB">
        <w:rPr>
          <w:rFonts w:ascii="Verdana" w:hAnsi="Verdana"/>
          <w:i/>
          <w:sz w:val="20"/>
        </w:rPr>
        <w:t>The Receiving Party undertakes not to disclose any of the Disclosing Party's Confidential Information to any third party except that it may disclose such Confidential Information to its employees, professional advisors, agents or sub-contractors but only to the extent necessary for the Purpose. The Receiving Party shall ensure that any third party to whom it discloses the Confidential Information shall be informed of the confidential nature of the information and be bound by obligations of confidentiality on terms no less onerous than those set out in this Confidentiality Agreement.</w:t>
      </w:r>
    </w:p>
    <w:p w14:paraId="465C83B9" w14:textId="17EB4CA1"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 xml:space="preserve">1 .5 </w:t>
      </w:r>
      <w:r>
        <w:rPr>
          <w:rFonts w:ascii="Verdana" w:hAnsi="Verdana"/>
          <w:i/>
          <w:sz w:val="20"/>
        </w:rPr>
        <w:tab/>
      </w:r>
      <w:r w:rsidRPr="00CF76FB">
        <w:rPr>
          <w:rFonts w:ascii="Verdana" w:hAnsi="Verdana"/>
          <w:i/>
          <w:sz w:val="20"/>
        </w:rPr>
        <w:t>The Receiving Party undertakes to destroy or return (at the Disclosing Party's discretion) to the Disclosing Party all Of the Disclosing Party's Confidential Information in its possession, custody or control on receipt of a request to that effect and, in any event, upon termination or expiry of this Confidentiality Agreement.</w:t>
      </w:r>
    </w:p>
    <w:p w14:paraId="663630B7" w14:textId="4374C5A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 xml:space="preserve">1.6 </w:t>
      </w:r>
      <w:r>
        <w:rPr>
          <w:rFonts w:ascii="Verdana" w:hAnsi="Verdana"/>
          <w:i/>
          <w:sz w:val="20"/>
        </w:rPr>
        <w:tab/>
      </w:r>
      <w:r w:rsidRPr="00CF76FB">
        <w:rPr>
          <w:rFonts w:ascii="Verdana" w:hAnsi="Verdana"/>
          <w:i/>
          <w:sz w:val="20"/>
        </w:rPr>
        <w:t>Without prejudice to any other rights or remedies that either party may be entitled to, the parties acknowledge that damages may not be an adequate remedy for breach of the obligations set out in this Confidentiality Agreement and agree that both parties will be  entitled to seek remedies of injunction, specific performance and any other available equitable relief for any threatened or actual breach.</w:t>
      </w:r>
    </w:p>
    <w:p w14:paraId="47F7BFFC" w14:textId="7777777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1.7</w:t>
      </w:r>
      <w:r w:rsidRPr="00CF76FB">
        <w:rPr>
          <w:rFonts w:ascii="Verdana" w:hAnsi="Verdana"/>
          <w:i/>
          <w:sz w:val="20"/>
        </w:rPr>
        <w:tab/>
        <w:t>The provisions of this Confidentiality Agreement shall not apply to any Confidential Information:</w:t>
      </w:r>
    </w:p>
    <w:p w14:paraId="7CDA8DAA" w14:textId="71CF6B83" w:rsidR="00CF76FB" w:rsidRDefault="00CF76FB" w:rsidP="00CF76FB">
      <w:pPr>
        <w:spacing w:after="120"/>
        <w:ind w:left="1418" w:hanging="698"/>
        <w:jc w:val="both"/>
        <w:rPr>
          <w:rFonts w:ascii="Verdana" w:hAnsi="Verdana"/>
          <w:i/>
          <w:sz w:val="20"/>
        </w:rPr>
      </w:pPr>
      <w:r w:rsidRPr="00CF76FB">
        <w:rPr>
          <w:rFonts w:ascii="Verdana" w:hAnsi="Verdana"/>
          <w:i/>
          <w:sz w:val="20"/>
        </w:rPr>
        <w:t xml:space="preserve">1 .7.1 </w:t>
      </w:r>
      <w:r>
        <w:rPr>
          <w:rFonts w:ascii="Verdana" w:hAnsi="Verdana"/>
          <w:i/>
          <w:sz w:val="20"/>
        </w:rPr>
        <w:tab/>
      </w:r>
      <w:r w:rsidRPr="00CF76FB">
        <w:rPr>
          <w:rFonts w:ascii="Verdana" w:hAnsi="Verdana"/>
          <w:i/>
          <w:sz w:val="20"/>
        </w:rPr>
        <w:t xml:space="preserve">to the extent that it is or comes into the public domain otherwise than as a result of a breach of this Confidentiality Agreement by the Receiving Party; </w:t>
      </w:r>
    </w:p>
    <w:p w14:paraId="068D08C8" w14:textId="3C7F5B33" w:rsidR="00CF76FB" w:rsidRPr="00CF76FB" w:rsidRDefault="00CF76FB" w:rsidP="00CF76FB">
      <w:pPr>
        <w:spacing w:after="120"/>
        <w:ind w:left="1418" w:hanging="698"/>
        <w:jc w:val="both"/>
        <w:rPr>
          <w:rFonts w:ascii="Verdana" w:hAnsi="Verdana"/>
          <w:i/>
          <w:sz w:val="20"/>
        </w:rPr>
      </w:pPr>
      <w:r w:rsidRPr="00CF76FB">
        <w:rPr>
          <w:rFonts w:ascii="Verdana" w:hAnsi="Verdana"/>
          <w:i/>
          <w:sz w:val="20"/>
        </w:rPr>
        <w:t>or</w:t>
      </w:r>
    </w:p>
    <w:p w14:paraId="6B969926" w14:textId="3E3AB2A9" w:rsidR="00CF76FB" w:rsidRPr="00CF76FB" w:rsidRDefault="00CF76FB" w:rsidP="00CF76FB">
      <w:pPr>
        <w:spacing w:after="120"/>
        <w:ind w:left="1418" w:hanging="698"/>
        <w:jc w:val="both"/>
        <w:rPr>
          <w:rFonts w:ascii="Verdana" w:hAnsi="Verdana"/>
          <w:i/>
          <w:sz w:val="20"/>
        </w:rPr>
      </w:pPr>
      <w:r w:rsidRPr="00CF76FB">
        <w:rPr>
          <w:rFonts w:ascii="Verdana" w:hAnsi="Verdana"/>
          <w:i/>
          <w:sz w:val="20"/>
        </w:rPr>
        <w:t>1.7.2</w:t>
      </w:r>
      <w:r w:rsidRPr="00CF76FB">
        <w:rPr>
          <w:rFonts w:ascii="Verdana" w:hAnsi="Verdana"/>
          <w:i/>
          <w:sz w:val="20"/>
        </w:rPr>
        <w:tab/>
        <w:t xml:space="preserve">which the Receiving Party can show by its written records was in its possession prior to receiving it from the Disclosing Party and which it had </w:t>
      </w:r>
      <w:r w:rsidRPr="00CF76FB">
        <w:rPr>
          <w:rFonts w:ascii="Verdana" w:hAnsi="Verdana"/>
          <w:i/>
          <w:sz w:val="20"/>
        </w:rPr>
        <w:lastRenderedPageBreak/>
        <w:t>not previously obtained from the Disclosing party or a third party on its behalf under an obligation of confidence; or</w:t>
      </w:r>
    </w:p>
    <w:p w14:paraId="0B7E455D" w14:textId="77777777" w:rsidR="00CF76FB" w:rsidRPr="00CF76FB" w:rsidRDefault="00CF76FB" w:rsidP="00CF76FB">
      <w:pPr>
        <w:spacing w:after="120"/>
        <w:ind w:left="1418" w:hanging="698"/>
        <w:jc w:val="both"/>
        <w:rPr>
          <w:rFonts w:ascii="Verdana" w:hAnsi="Verdana"/>
          <w:i/>
          <w:sz w:val="20"/>
        </w:rPr>
      </w:pPr>
      <w:r w:rsidRPr="00CF76FB">
        <w:rPr>
          <w:rFonts w:ascii="Verdana" w:hAnsi="Verdana"/>
          <w:i/>
          <w:sz w:val="20"/>
        </w:rPr>
        <w:t>1.7.3</w:t>
      </w:r>
      <w:r w:rsidRPr="00CF76FB">
        <w:rPr>
          <w:rFonts w:ascii="Verdana" w:hAnsi="Verdana"/>
          <w:i/>
          <w:sz w:val="20"/>
        </w:rPr>
        <w:tab/>
        <w:t>has been independently developed by the Receiving Party without access to the Confidential Information; or</w:t>
      </w:r>
    </w:p>
    <w:p w14:paraId="0637AC53" w14:textId="3D5C643F" w:rsidR="00CF76FB" w:rsidRPr="00CF76FB" w:rsidRDefault="00CF76FB" w:rsidP="00CF76FB">
      <w:pPr>
        <w:spacing w:after="120"/>
        <w:ind w:left="1418" w:hanging="698"/>
        <w:jc w:val="both"/>
        <w:rPr>
          <w:rFonts w:ascii="Verdana" w:hAnsi="Verdana"/>
          <w:i/>
          <w:sz w:val="20"/>
        </w:rPr>
      </w:pPr>
      <w:r w:rsidRPr="00CF76FB">
        <w:rPr>
          <w:rFonts w:ascii="Verdana" w:hAnsi="Verdana"/>
          <w:i/>
          <w:sz w:val="20"/>
        </w:rPr>
        <w:t>1 .7.4</w:t>
      </w:r>
      <w:r w:rsidRPr="00CF76FB">
        <w:rPr>
          <w:rFonts w:ascii="Verdana" w:hAnsi="Verdana"/>
          <w:i/>
          <w:sz w:val="20"/>
        </w:rPr>
        <w:tab/>
        <w:t xml:space="preserve">which is required to be disclosed by law. </w:t>
      </w:r>
    </w:p>
    <w:p w14:paraId="20DA8DB9" w14:textId="6CE4CE1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1.8</w:t>
      </w:r>
      <w:r w:rsidRPr="00CF76FB">
        <w:rPr>
          <w:rFonts w:ascii="Verdana" w:hAnsi="Verdana"/>
          <w:i/>
          <w:sz w:val="20"/>
        </w:rPr>
        <w:tab/>
        <w:t>This Confidentiality Agreement shall continue from the date first set out above until terminated by either party by giving 30 days written notice to the other party. Notwithstanding such termination, the obligations of each party concerning confidentiality shall terminate five years following receipt of the Confidential Information.</w:t>
      </w:r>
    </w:p>
    <w:p w14:paraId="7B7BB411" w14:textId="7C9E6052"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1.9</w:t>
      </w:r>
      <w:r w:rsidRPr="00CF76FB">
        <w:rPr>
          <w:rFonts w:ascii="Verdana" w:hAnsi="Verdana"/>
          <w:i/>
          <w:sz w:val="20"/>
        </w:rPr>
        <w:tab/>
        <w:t xml:space="preserve">Save as required by law, no publicity or advertising shall be released by either party in connection with the subject matter of this Confidentiality Agreement without the prior written approval </w:t>
      </w:r>
      <w:r>
        <w:rPr>
          <w:rFonts w:ascii="Verdana" w:hAnsi="Verdana"/>
          <w:i/>
          <w:sz w:val="20"/>
        </w:rPr>
        <w:t>o</w:t>
      </w:r>
      <w:r w:rsidRPr="00CF76FB">
        <w:rPr>
          <w:rFonts w:ascii="Verdana" w:hAnsi="Verdana"/>
          <w:i/>
          <w:sz w:val="20"/>
        </w:rPr>
        <w:t>f the other which shall not be unreasonably withheld.</w:t>
      </w:r>
    </w:p>
    <w:p w14:paraId="53B7E36A" w14:textId="77777777"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1.10</w:t>
      </w:r>
      <w:r w:rsidRPr="00CF76FB">
        <w:rPr>
          <w:rFonts w:ascii="Verdana" w:hAnsi="Verdana"/>
          <w:i/>
          <w:sz w:val="20"/>
        </w:rPr>
        <w:tab/>
        <w:t>No failure or delay by either party to exercise any right or remedy under this Confidentiality Agreement shall be construed as a waiver of that right or remedy nor shall any single or partial exercise of any right or remedy preclude the further exercise of that right or remedy. No waiver by either party of any breach of this Confidentiality Agreement shall be considered as a waiver of a preceding or subsequent breach.</w:t>
      </w:r>
    </w:p>
    <w:p w14:paraId="509C416F" w14:textId="62E21708" w:rsidR="00CF76FB" w:rsidRPr="00CF76FB" w:rsidRDefault="00CF76FB" w:rsidP="00CF76FB">
      <w:pPr>
        <w:spacing w:after="120"/>
        <w:ind w:left="1418" w:hanging="851"/>
        <w:jc w:val="both"/>
        <w:rPr>
          <w:rFonts w:ascii="Verdana" w:hAnsi="Verdana"/>
          <w:i/>
          <w:sz w:val="20"/>
        </w:rPr>
      </w:pPr>
      <w:r w:rsidRPr="00CF76FB">
        <w:rPr>
          <w:rFonts w:ascii="Verdana" w:hAnsi="Verdana"/>
          <w:i/>
          <w:sz w:val="20"/>
        </w:rPr>
        <w:t>1.11</w:t>
      </w:r>
      <w:r w:rsidRPr="00CF76FB">
        <w:rPr>
          <w:rFonts w:ascii="Verdana" w:hAnsi="Verdana"/>
          <w:i/>
          <w:sz w:val="20"/>
        </w:rPr>
        <w:tab/>
        <w:t>A variation of or amendment to this Confidentiality Agreement shall be valid only if it is in writing and signed by an authorised representative of each of the parties.</w:t>
      </w:r>
    </w:p>
    <w:p w14:paraId="3C7DA7DE" w14:textId="158716B2" w:rsidR="002060B5" w:rsidRPr="002F2CEE" w:rsidRDefault="00CF76FB" w:rsidP="00CF76FB">
      <w:pPr>
        <w:spacing w:after="120"/>
        <w:ind w:left="1418" w:hanging="851"/>
        <w:jc w:val="both"/>
        <w:rPr>
          <w:rFonts w:ascii="Verdana" w:hAnsi="Verdana"/>
          <w:i/>
          <w:sz w:val="20"/>
        </w:rPr>
      </w:pPr>
      <w:r w:rsidRPr="00CF76FB">
        <w:rPr>
          <w:rFonts w:ascii="Verdana" w:hAnsi="Verdana"/>
          <w:i/>
          <w:sz w:val="20"/>
        </w:rPr>
        <w:t>1.12</w:t>
      </w:r>
      <w:r w:rsidRPr="00CF76FB">
        <w:rPr>
          <w:rFonts w:ascii="Verdana" w:hAnsi="Verdana"/>
          <w:i/>
          <w:sz w:val="20"/>
        </w:rPr>
        <w:tab/>
        <w:t>This Confidentiality Agreement is governed by and shall be construed in accordance with English law and the parties submit to the exclusive jurisdiction of the English courts.</w:t>
      </w:r>
    </w:p>
    <w:p w14:paraId="3B9DB28F" w14:textId="77777777" w:rsidR="002060B5" w:rsidRPr="002F2CEE" w:rsidRDefault="002060B5" w:rsidP="002060B5">
      <w:pPr>
        <w:ind w:left="567"/>
        <w:jc w:val="both"/>
        <w:rPr>
          <w:rFonts w:ascii="Verdana" w:hAnsi="Verdana"/>
          <w:i/>
          <w:sz w:val="20"/>
        </w:rPr>
      </w:pPr>
    </w:p>
    <w:p w14:paraId="64D5F0F2" w14:textId="77777777" w:rsidR="00CF76FB" w:rsidRDefault="00CF76FB">
      <w:pPr>
        <w:rPr>
          <w:rFonts w:ascii="Verdana" w:hAnsi="Verdana"/>
          <w:b/>
          <w:i/>
          <w:sz w:val="20"/>
        </w:rPr>
      </w:pPr>
      <w:r>
        <w:rPr>
          <w:rFonts w:ascii="Verdana" w:hAnsi="Verdana"/>
          <w:b/>
          <w:i/>
          <w:sz w:val="20"/>
        </w:rPr>
        <w:br w:type="page"/>
      </w:r>
    </w:p>
    <w:p w14:paraId="2BD7F9A8" w14:textId="0F2A4CEE" w:rsidR="00541535" w:rsidRPr="002F2CEE" w:rsidRDefault="00966960" w:rsidP="00636395">
      <w:pPr>
        <w:ind w:left="567"/>
        <w:jc w:val="both"/>
        <w:rPr>
          <w:rFonts w:ascii="Verdana" w:hAnsi="Verdana"/>
          <w:i/>
          <w:sz w:val="20"/>
        </w:rPr>
      </w:pPr>
      <w:r w:rsidRPr="002F2CEE">
        <w:rPr>
          <w:rFonts w:ascii="Verdana" w:hAnsi="Verdana"/>
          <w:b/>
          <w:i/>
          <w:sz w:val="20"/>
        </w:rPr>
        <w:lastRenderedPageBreak/>
        <w:t>Document Owner and Approval</w:t>
      </w:r>
    </w:p>
    <w:p w14:paraId="1791767A" w14:textId="77777777" w:rsidR="00541535" w:rsidRPr="002F2CEE" w:rsidRDefault="00541535" w:rsidP="00636395">
      <w:pPr>
        <w:ind w:left="567"/>
        <w:jc w:val="both"/>
        <w:rPr>
          <w:rFonts w:ascii="Verdana" w:hAnsi="Verdana"/>
          <w:i/>
          <w:sz w:val="20"/>
        </w:rPr>
      </w:pPr>
    </w:p>
    <w:p w14:paraId="427AF4FF" w14:textId="322E7557" w:rsidR="009E4ADF" w:rsidRPr="002F2CEE" w:rsidRDefault="009E4ADF" w:rsidP="00636395">
      <w:pPr>
        <w:shd w:val="pct25" w:color="auto" w:fill="auto"/>
        <w:ind w:left="567"/>
        <w:rPr>
          <w:rFonts w:ascii="Verdana" w:hAnsi="Verdana"/>
          <w:sz w:val="20"/>
        </w:rPr>
      </w:pPr>
      <w:r w:rsidRPr="002F2CEE">
        <w:rPr>
          <w:rFonts w:ascii="Verdana" w:hAnsi="Verdana"/>
          <w:sz w:val="20"/>
        </w:rPr>
        <w:t xml:space="preserve">The </w:t>
      </w:r>
      <w:sdt>
        <w:sdtPr>
          <w:rPr>
            <w:rFonts w:ascii="Verdana" w:hAnsi="Verdana"/>
            <w:sz w:val="20"/>
          </w:rPr>
          <w:alias w:val="InfoSecManager"/>
          <w:tag w:val="InfoSecManager"/>
          <w:id w:val="-1462264449"/>
          <w:placeholder>
            <w:docPart w:val="DefaultPlaceholder_1081868574"/>
          </w:placeholder>
          <w:text/>
        </w:sdtPr>
        <w:sdtEndPr/>
        <w:sdtContent>
          <w:r w:rsidR="00070D3F">
            <w:rPr>
              <w:rFonts w:ascii="Verdana" w:hAnsi="Verdana"/>
              <w:sz w:val="20"/>
            </w:rPr>
            <w:t>Director (CISO)</w:t>
          </w:r>
        </w:sdtContent>
      </w:sdt>
      <w:r w:rsidRPr="002F2CEE">
        <w:rPr>
          <w:rFonts w:ascii="Verdana" w:hAnsi="Verdana"/>
          <w:sz w:val="20"/>
        </w:rPr>
        <w:t xml:space="preserve"> is </w:t>
      </w:r>
      <w:r w:rsidR="00EB16E1" w:rsidRPr="002F2CEE">
        <w:rPr>
          <w:rFonts w:ascii="Verdana" w:hAnsi="Verdana"/>
          <w:sz w:val="20"/>
        </w:rPr>
        <w:t xml:space="preserve">the owner of this document and is </w:t>
      </w:r>
      <w:r w:rsidRPr="002F2CEE">
        <w:rPr>
          <w:rFonts w:ascii="Verdana" w:hAnsi="Verdana"/>
          <w:sz w:val="20"/>
        </w:rPr>
        <w:t>responsible for en</w:t>
      </w:r>
      <w:r w:rsidR="006E78E4" w:rsidRPr="002F2CEE">
        <w:rPr>
          <w:rFonts w:ascii="Verdana" w:hAnsi="Verdana"/>
          <w:sz w:val="20"/>
        </w:rPr>
        <w:t>suring that this procedure</w:t>
      </w:r>
      <w:r w:rsidRPr="002F2CEE">
        <w:rPr>
          <w:rFonts w:ascii="Verdana" w:hAnsi="Verdana"/>
          <w:sz w:val="20"/>
        </w:rPr>
        <w:t xml:space="preserve"> is reviewed </w:t>
      </w:r>
      <w:r w:rsidR="00EB16E1" w:rsidRPr="002F2CEE">
        <w:rPr>
          <w:rFonts w:ascii="Verdana" w:hAnsi="Verdana"/>
          <w:sz w:val="20"/>
        </w:rPr>
        <w:t>in line with the review requirements</w:t>
      </w:r>
      <w:r w:rsidR="006E78E4" w:rsidRPr="002F2CEE">
        <w:rPr>
          <w:rFonts w:ascii="Verdana" w:hAnsi="Verdana"/>
          <w:sz w:val="20"/>
        </w:rPr>
        <w:t xml:space="preserve"> of the ISMS</w:t>
      </w:r>
      <w:r w:rsidR="00EB16E1" w:rsidRPr="002F2CEE">
        <w:rPr>
          <w:rFonts w:ascii="Verdana" w:hAnsi="Verdana"/>
          <w:sz w:val="20"/>
        </w:rPr>
        <w:t>.</w:t>
      </w:r>
      <w:r w:rsidRPr="002F2CEE">
        <w:rPr>
          <w:rFonts w:ascii="Verdana" w:hAnsi="Verdana"/>
          <w:sz w:val="20"/>
        </w:rPr>
        <w:t xml:space="preserve"> </w:t>
      </w:r>
    </w:p>
    <w:p w14:paraId="0215A9D7" w14:textId="77777777" w:rsidR="009E4ADF" w:rsidRPr="002F2CEE" w:rsidRDefault="009E4ADF" w:rsidP="00636395">
      <w:pPr>
        <w:ind w:left="567"/>
        <w:rPr>
          <w:rFonts w:ascii="Verdana" w:hAnsi="Verdana"/>
          <w:sz w:val="20"/>
        </w:rPr>
      </w:pPr>
    </w:p>
    <w:p w14:paraId="1421505C" w14:textId="4F53BC29" w:rsidR="009E4ADF" w:rsidRPr="002F2CEE" w:rsidRDefault="009E4ADF" w:rsidP="00636395">
      <w:pPr>
        <w:ind w:left="567"/>
        <w:rPr>
          <w:rFonts w:ascii="Verdana" w:hAnsi="Verdana"/>
          <w:sz w:val="20"/>
        </w:rPr>
      </w:pPr>
      <w:r w:rsidRPr="002F2CEE">
        <w:rPr>
          <w:rFonts w:ascii="Verdana" w:hAnsi="Verdana"/>
          <w:sz w:val="20"/>
        </w:rPr>
        <w:t>A current version of this document is available</w:t>
      </w:r>
      <w:r w:rsidR="00EF719E" w:rsidRPr="002F2CEE">
        <w:rPr>
          <w:rFonts w:ascii="Verdana" w:hAnsi="Verdana"/>
          <w:sz w:val="20"/>
        </w:rPr>
        <w:t xml:space="preserve"> to </w:t>
      </w:r>
      <w:r w:rsidR="00EF719E" w:rsidRPr="00CF76FB">
        <w:rPr>
          <w:rFonts w:ascii="Verdana" w:hAnsi="Verdana"/>
          <w:sz w:val="20"/>
        </w:rPr>
        <w:t>all</w:t>
      </w:r>
      <w:r w:rsidR="00CF76FB" w:rsidRPr="00CF76FB">
        <w:rPr>
          <w:rFonts w:ascii="Verdana" w:hAnsi="Verdana"/>
          <w:sz w:val="20"/>
        </w:rPr>
        <w:t xml:space="preserve"> </w:t>
      </w:r>
      <w:r w:rsidR="00EF719E" w:rsidRPr="002F2CEE">
        <w:rPr>
          <w:rFonts w:ascii="Verdana" w:hAnsi="Verdana"/>
          <w:sz w:val="20"/>
        </w:rPr>
        <w:t xml:space="preserve">members of staff on the </w:t>
      </w:r>
      <w:r w:rsidRPr="00CF76FB">
        <w:rPr>
          <w:rFonts w:ascii="Verdana" w:hAnsi="Verdana"/>
          <w:sz w:val="20"/>
        </w:rPr>
        <w:t>corporate intranet</w:t>
      </w:r>
      <w:r w:rsidR="00CF76FB" w:rsidRPr="00CF76FB">
        <w:rPr>
          <w:rFonts w:ascii="Verdana" w:hAnsi="Verdana"/>
          <w:sz w:val="20"/>
        </w:rPr>
        <w:t>.</w:t>
      </w:r>
    </w:p>
    <w:p w14:paraId="5D149631" w14:textId="77777777" w:rsidR="000D520A" w:rsidRPr="002F2CEE" w:rsidRDefault="000D520A" w:rsidP="00636395">
      <w:pPr>
        <w:ind w:left="567"/>
        <w:rPr>
          <w:rFonts w:ascii="Verdana" w:hAnsi="Verdana"/>
          <w:sz w:val="20"/>
        </w:rPr>
      </w:pPr>
      <w:r w:rsidRPr="002F2CEE">
        <w:rPr>
          <w:rFonts w:ascii="Verdana" w:hAnsi="Verdana"/>
          <w:sz w:val="20"/>
        </w:rPr>
        <w:tab/>
      </w:r>
    </w:p>
    <w:p w14:paraId="79D2AC31" w14:textId="5FF76E0C" w:rsidR="000D520A" w:rsidRPr="002F2CEE" w:rsidRDefault="00EF719E" w:rsidP="00636395">
      <w:pPr>
        <w:ind w:left="567"/>
        <w:rPr>
          <w:rFonts w:ascii="Verdana" w:hAnsi="Verdana"/>
          <w:sz w:val="20"/>
        </w:rPr>
      </w:pPr>
      <w:r w:rsidRPr="002F2CEE">
        <w:rPr>
          <w:rFonts w:ascii="Verdana" w:hAnsi="Verdana"/>
          <w:sz w:val="20"/>
        </w:rPr>
        <w:t xml:space="preserve">This </w:t>
      </w:r>
      <w:r w:rsidR="00697354" w:rsidRPr="002F2CEE">
        <w:rPr>
          <w:rFonts w:ascii="Verdana" w:hAnsi="Verdana"/>
          <w:sz w:val="20"/>
        </w:rPr>
        <w:t>procedure</w:t>
      </w:r>
      <w:r w:rsidR="006E78E4" w:rsidRPr="002F2CEE">
        <w:rPr>
          <w:rFonts w:ascii="Verdana" w:hAnsi="Verdana"/>
          <w:sz w:val="20"/>
        </w:rPr>
        <w:t xml:space="preserve"> was approved by the </w:t>
      </w:r>
      <w:sdt>
        <w:sdtPr>
          <w:rPr>
            <w:rFonts w:ascii="Verdana" w:hAnsi="Verdana"/>
            <w:sz w:val="20"/>
          </w:rPr>
          <w:alias w:val="ChiefInfoSecOfficer"/>
          <w:tag w:val="ChiefInfoSecOfficer"/>
          <w:id w:val="-502356826"/>
          <w:placeholder>
            <w:docPart w:val="25B12C217E0C4FCB938005D268757E85"/>
          </w:placeholder>
          <w:text/>
        </w:sdtPr>
        <w:sdtEndPr/>
        <w:sdtContent>
          <w:r w:rsidR="00070D3F">
            <w:rPr>
              <w:rFonts w:ascii="Verdana" w:hAnsi="Verdana"/>
              <w:sz w:val="20"/>
            </w:rPr>
            <w:t>Director (CISO)</w:t>
          </w:r>
        </w:sdtContent>
      </w:sdt>
      <w:r w:rsidR="00574CFB" w:rsidRPr="002F2CEE">
        <w:rPr>
          <w:rFonts w:ascii="Verdana" w:hAnsi="Verdana"/>
          <w:sz w:val="20"/>
        </w:rPr>
        <w:t xml:space="preserve"> on </w:t>
      </w:r>
      <w:r w:rsidR="009B2291">
        <w:rPr>
          <w:rFonts w:ascii="Verdana" w:hAnsi="Verdana"/>
          <w:sz w:val="20"/>
        </w:rPr>
        <w:t>14th November 2020</w:t>
      </w:r>
      <w:r w:rsidR="00574CFB" w:rsidRPr="002F2CEE">
        <w:rPr>
          <w:rFonts w:ascii="Verdana" w:hAnsi="Verdana"/>
          <w:sz w:val="20"/>
        </w:rPr>
        <w:t xml:space="preserve"> and is issued on a version</w:t>
      </w:r>
      <w:r w:rsidR="00CF76FB">
        <w:rPr>
          <w:rFonts w:ascii="Verdana" w:hAnsi="Verdana"/>
          <w:sz w:val="20"/>
        </w:rPr>
        <w:t>-</w:t>
      </w:r>
      <w:r w:rsidR="00574CFB" w:rsidRPr="002F2CEE">
        <w:rPr>
          <w:rFonts w:ascii="Verdana" w:hAnsi="Verdana"/>
          <w:sz w:val="20"/>
        </w:rPr>
        <w:t>controlled basis</w:t>
      </w:r>
      <w:r w:rsidR="006E78E4" w:rsidRPr="002F2CEE">
        <w:rPr>
          <w:rFonts w:ascii="Verdana" w:hAnsi="Verdana"/>
          <w:sz w:val="20"/>
        </w:rPr>
        <w:t xml:space="preserve"> under his/her signature</w:t>
      </w:r>
      <w:r w:rsidR="000016FE" w:rsidRPr="002F2CEE">
        <w:rPr>
          <w:rFonts w:ascii="Verdana" w:hAnsi="Verdana"/>
          <w:sz w:val="20"/>
        </w:rPr>
        <w:t>.</w:t>
      </w:r>
    </w:p>
    <w:p w14:paraId="2224BE33" w14:textId="6D0E4DA9" w:rsidR="00C904C7" w:rsidRPr="002F2CEE" w:rsidRDefault="00C904C7" w:rsidP="00636395">
      <w:pPr>
        <w:ind w:left="567"/>
        <w:rPr>
          <w:rFonts w:ascii="Verdana" w:hAnsi="Verdana"/>
          <w:sz w:val="20"/>
        </w:rPr>
      </w:pPr>
    </w:p>
    <w:p w14:paraId="76A181AA" w14:textId="6177DB69" w:rsidR="002060B5" w:rsidRPr="002F2CEE" w:rsidRDefault="002060B5" w:rsidP="00636395">
      <w:pPr>
        <w:ind w:left="567"/>
        <w:rPr>
          <w:rFonts w:ascii="Verdana" w:hAnsi="Verdana"/>
          <w:sz w:val="20"/>
        </w:rPr>
      </w:pPr>
    </w:p>
    <w:p w14:paraId="47B23B25" w14:textId="77777777" w:rsidR="003B3EA6" w:rsidRDefault="00574CFB" w:rsidP="00636395">
      <w:pPr>
        <w:ind w:left="567"/>
        <w:rPr>
          <w:rFonts w:ascii="Verdana" w:hAnsi="Verdana"/>
          <w:sz w:val="20"/>
        </w:rPr>
      </w:pPr>
      <w:r w:rsidRPr="002F2CEE">
        <w:rPr>
          <w:rFonts w:ascii="Verdana" w:hAnsi="Verdana"/>
          <w:sz w:val="20"/>
        </w:rPr>
        <w:t>Signature:</w:t>
      </w:r>
      <w:r w:rsidRPr="002F2CEE">
        <w:rPr>
          <w:rFonts w:ascii="Verdana" w:hAnsi="Verdana"/>
          <w:sz w:val="20"/>
        </w:rPr>
        <w:tab/>
      </w:r>
      <w:r w:rsidRPr="002F2CEE">
        <w:rPr>
          <w:rFonts w:ascii="Verdana" w:hAnsi="Verdana"/>
          <w:sz w:val="20"/>
        </w:rPr>
        <w:tab/>
      </w:r>
      <w:r w:rsidRPr="002F2CEE">
        <w:rPr>
          <w:rFonts w:ascii="Verdana" w:hAnsi="Verdana"/>
          <w:sz w:val="20"/>
        </w:rPr>
        <w:tab/>
      </w:r>
      <w:r w:rsidRPr="002F2CEE">
        <w:rPr>
          <w:rFonts w:ascii="Verdana" w:hAnsi="Verdana"/>
          <w:sz w:val="20"/>
        </w:rPr>
        <w:tab/>
      </w:r>
      <w:r w:rsidRPr="002F2CEE">
        <w:rPr>
          <w:rFonts w:ascii="Verdana" w:hAnsi="Verdana"/>
          <w:sz w:val="20"/>
        </w:rPr>
        <w:tab/>
      </w:r>
      <w:r w:rsidRPr="002F2CEE">
        <w:rPr>
          <w:rFonts w:ascii="Verdana" w:hAnsi="Verdana"/>
          <w:sz w:val="20"/>
        </w:rPr>
        <w:tab/>
      </w:r>
      <w:r w:rsidRPr="002F2CEE">
        <w:rPr>
          <w:rFonts w:ascii="Verdana" w:hAnsi="Verdana"/>
          <w:sz w:val="20"/>
        </w:rPr>
        <w:tab/>
      </w:r>
    </w:p>
    <w:p w14:paraId="0EF09A9A" w14:textId="77777777" w:rsidR="003B3EA6" w:rsidRDefault="003B3EA6" w:rsidP="00636395">
      <w:pPr>
        <w:ind w:left="567"/>
        <w:rPr>
          <w:rFonts w:ascii="Verdana" w:hAnsi="Verdana"/>
          <w:sz w:val="20"/>
        </w:rPr>
      </w:pPr>
    </w:p>
    <w:p w14:paraId="0A8BC70A" w14:textId="5A5A33F8" w:rsidR="003B3EA6" w:rsidRDefault="003B3EA6" w:rsidP="00636395">
      <w:pPr>
        <w:ind w:left="567"/>
        <w:rPr>
          <w:rFonts w:ascii="Verdana" w:hAnsi="Verdana"/>
          <w:sz w:val="20"/>
        </w:rPr>
      </w:pPr>
    </w:p>
    <w:p w14:paraId="7B5C4206" w14:textId="77777777" w:rsidR="003B3EA6" w:rsidRDefault="003B3EA6" w:rsidP="00636395">
      <w:pPr>
        <w:ind w:left="567"/>
        <w:rPr>
          <w:rFonts w:ascii="Verdana" w:hAnsi="Verdana"/>
          <w:sz w:val="20"/>
        </w:rPr>
      </w:pPr>
    </w:p>
    <w:p w14:paraId="2CF8607A" w14:textId="32C009D4" w:rsidR="00574CFB" w:rsidRDefault="00574CFB" w:rsidP="00636395">
      <w:pPr>
        <w:ind w:left="567"/>
        <w:rPr>
          <w:rFonts w:ascii="Verdana" w:hAnsi="Verdana"/>
          <w:sz w:val="20"/>
        </w:rPr>
      </w:pPr>
      <w:r w:rsidRPr="002F2CEE">
        <w:rPr>
          <w:rFonts w:ascii="Verdana" w:hAnsi="Verdana"/>
          <w:sz w:val="20"/>
        </w:rPr>
        <w:t>Date:</w:t>
      </w:r>
      <w:r w:rsidR="00CF76FB">
        <w:rPr>
          <w:rFonts w:ascii="Verdana" w:hAnsi="Verdana"/>
          <w:sz w:val="20"/>
        </w:rPr>
        <w:t xml:space="preserve"> </w:t>
      </w:r>
      <w:r w:rsidR="009B2291">
        <w:rPr>
          <w:rFonts w:ascii="Verdana" w:hAnsi="Verdana"/>
          <w:sz w:val="20"/>
        </w:rPr>
        <w:t>14/11/2020</w:t>
      </w:r>
    </w:p>
    <w:p w14:paraId="4F99FCC4" w14:textId="77777777" w:rsidR="002733BF" w:rsidRDefault="002733BF" w:rsidP="00636395">
      <w:pPr>
        <w:ind w:left="567"/>
        <w:rPr>
          <w:rFonts w:ascii="Verdana" w:hAnsi="Verdana"/>
          <w:sz w:val="20"/>
        </w:rPr>
      </w:pPr>
    </w:p>
    <w:p w14:paraId="6182B9E0" w14:textId="77777777" w:rsidR="002060B5" w:rsidRDefault="002060B5" w:rsidP="00636395">
      <w:pPr>
        <w:ind w:left="567"/>
        <w:rPr>
          <w:rFonts w:ascii="Verdana" w:hAnsi="Verdana"/>
          <w:sz w:val="20"/>
        </w:rPr>
      </w:pPr>
    </w:p>
    <w:p w14:paraId="6F21BBEF" w14:textId="77777777" w:rsidR="002733BF" w:rsidRDefault="002733BF" w:rsidP="00636395">
      <w:pPr>
        <w:ind w:left="567"/>
        <w:rPr>
          <w:rFonts w:ascii="Verdana" w:hAnsi="Verdana"/>
          <w:b/>
          <w:sz w:val="20"/>
        </w:rPr>
      </w:pPr>
      <w:r w:rsidRPr="00966960">
        <w:rPr>
          <w:rFonts w:ascii="Verdana" w:hAnsi="Verdana"/>
          <w:b/>
          <w:sz w:val="20"/>
        </w:rPr>
        <w:t xml:space="preserve">Change </w:t>
      </w:r>
      <w:r w:rsidR="00966960" w:rsidRPr="00966960">
        <w:rPr>
          <w:rFonts w:ascii="Verdana" w:hAnsi="Verdana"/>
          <w:b/>
          <w:sz w:val="20"/>
        </w:rPr>
        <w:t>H</w:t>
      </w:r>
      <w:r w:rsidRPr="00966960">
        <w:rPr>
          <w:rFonts w:ascii="Verdana" w:hAnsi="Verdana"/>
          <w:b/>
          <w:sz w:val="20"/>
        </w:rPr>
        <w:t>istory</w:t>
      </w:r>
      <w:r w:rsidR="00966960" w:rsidRPr="00966960">
        <w:rPr>
          <w:rFonts w:ascii="Verdana" w:hAnsi="Verdana"/>
          <w:b/>
          <w:sz w:val="20"/>
        </w:rPr>
        <w:t xml:space="preserve"> Record</w:t>
      </w:r>
    </w:p>
    <w:p w14:paraId="7C33BFCC" w14:textId="77777777" w:rsidR="00966960" w:rsidRPr="00966960" w:rsidRDefault="00966960" w:rsidP="002733BF">
      <w:pPr>
        <w:rPr>
          <w:rFonts w:ascii="Verdana" w:hAnsi="Verdana"/>
          <w:b/>
          <w:sz w:val="20"/>
        </w:rPr>
      </w:pPr>
    </w:p>
    <w:tbl>
      <w:tblPr>
        <w:tblW w:w="82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402"/>
        <w:gridCol w:w="1861"/>
        <w:gridCol w:w="1683"/>
      </w:tblGrid>
      <w:tr w:rsidR="00966960" w14:paraId="502566F8" w14:textId="77777777" w:rsidTr="00636395">
        <w:tc>
          <w:tcPr>
            <w:tcW w:w="1276" w:type="dxa"/>
            <w:tcBorders>
              <w:top w:val="single" w:sz="4" w:space="0" w:color="000000"/>
              <w:left w:val="single" w:sz="4" w:space="0" w:color="000000"/>
              <w:bottom w:val="single" w:sz="4" w:space="0" w:color="000000"/>
              <w:right w:val="single" w:sz="4" w:space="0" w:color="000000"/>
            </w:tcBorders>
          </w:tcPr>
          <w:p w14:paraId="6851FE9A" w14:textId="77777777" w:rsidR="00966960" w:rsidRDefault="00966960">
            <w:pPr>
              <w:rPr>
                <w:rFonts w:ascii="Verdana" w:hAnsi="Verdana"/>
                <w:sz w:val="20"/>
              </w:rPr>
            </w:pPr>
            <w:r>
              <w:rPr>
                <w:rFonts w:ascii="Verdana" w:hAnsi="Verdana"/>
                <w:sz w:val="20"/>
              </w:rPr>
              <w:t>Issue</w:t>
            </w:r>
          </w:p>
        </w:tc>
        <w:tc>
          <w:tcPr>
            <w:tcW w:w="3402" w:type="dxa"/>
            <w:tcBorders>
              <w:top w:val="single" w:sz="4" w:space="0" w:color="000000"/>
              <w:left w:val="single" w:sz="4" w:space="0" w:color="000000"/>
              <w:bottom w:val="single" w:sz="4" w:space="0" w:color="000000"/>
              <w:right w:val="single" w:sz="4" w:space="0" w:color="000000"/>
            </w:tcBorders>
          </w:tcPr>
          <w:p w14:paraId="2CA13FC6" w14:textId="77777777" w:rsidR="00966960" w:rsidRDefault="00966960">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41186300" w14:textId="77777777" w:rsidR="00966960" w:rsidRDefault="00966960">
            <w:pPr>
              <w:rPr>
                <w:rFonts w:ascii="Verdana" w:hAnsi="Verdana"/>
                <w:sz w:val="20"/>
              </w:rPr>
            </w:pPr>
            <w:r>
              <w:rPr>
                <w:rFonts w:ascii="Verdana" w:hAnsi="Verdana"/>
                <w:sz w:val="20"/>
              </w:rPr>
              <w:t>Approval</w:t>
            </w:r>
          </w:p>
        </w:tc>
        <w:tc>
          <w:tcPr>
            <w:tcW w:w="1683" w:type="dxa"/>
            <w:tcBorders>
              <w:top w:val="single" w:sz="4" w:space="0" w:color="000000"/>
              <w:left w:val="single" w:sz="4" w:space="0" w:color="000000"/>
              <w:bottom w:val="single" w:sz="4" w:space="0" w:color="000000"/>
              <w:right w:val="single" w:sz="4" w:space="0" w:color="000000"/>
            </w:tcBorders>
          </w:tcPr>
          <w:p w14:paraId="5F9AC932" w14:textId="77777777" w:rsidR="00966960" w:rsidRDefault="00966960">
            <w:pPr>
              <w:rPr>
                <w:rFonts w:ascii="Verdana" w:hAnsi="Verdana"/>
                <w:sz w:val="20"/>
              </w:rPr>
            </w:pPr>
            <w:r>
              <w:rPr>
                <w:rFonts w:ascii="Verdana" w:hAnsi="Verdana"/>
                <w:sz w:val="20"/>
              </w:rPr>
              <w:t>Date of Issue</w:t>
            </w:r>
          </w:p>
        </w:tc>
      </w:tr>
      <w:tr w:rsidR="00966960" w14:paraId="150E8D7E" w14:textId="77777777" w:rsidTr="00636395">
        <w:tc>
          <w:tcPr>
            <w:tcW w:w="1276" w:type="dxa"/>
            <w:tcBorders>
              <w:top w:val="single" w:sz="4" w:space="0" w:color="000000"/>
              <w:left w:val="single" w:sz="4" w:space="0" w:color="000000"/>
              <w:bottom w:val="single" w:sz="4" w:space="0" w:color="000000"/>
              <w:right w:val="single" w:sz="4" w:space="0" w:color="000000"/>
            </w:tcBorders>
          </w:tcPr>
          <w:p w14:paraId="45EC0FD6" w14:textId="77777777" w:rsidR="00966960" w:rsidRDefault="00966960">
            <w:pPr>
              <w:rPr>
                <w:rFonts w:ascii="Verdana" w:hAnsi="Verdana"/>
                <w:sz w:val="20"/>
              </w:rPr>
            </w:pPr>
            <w:r>
              <w:rPr>
                <w:rFonts w:ascii="Verdana" w:hAnsi="Verdana"/>
                <w:sz w:val="20"/>
              </w:rPr>
              <w:t>1</w:t>
            </w:r>
          </w:p>
        </w:tc>
        <w:tc>
          <w:tcPr>
            <w:tcW w:w="3402" w:type="dxa"/>
            <w:tcBorders>
              <w:top w:val="single" w:sz="4" w:space="0" w:color="000000"/>
              <w:left w:val="single" w:sz="4" w:space="0" w:color="000000"/>
              <w:bottom w:val="single" w:sz="4" w:space="0" w:color="000000"/>
              <w:right w:val="single" w:sz="4" w:space="0" w:color="000000"/>
            </w:tcBorders>
          </w:tcPr>
          <w:p w14:paraId="0C28531F" w14:textId="77777777" w:rsidR="00966960" w:rsidRDefault="00966960">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2097F97" w14:textId="10B8850D" w:rsidR="00966960" w:rsidRDefault="009B2291">
            <w:pPr>
              <w:rPr>
                <w:rFonts w:ascii="Verdana" w:hAnsi="Verdana"/>
                <w:sz w:val="20"/>
              </w:rPr>
            </w:pPr>
            <w:r>
              <w:rPr>
                <w:rFonts w:ascii="Verdana" w:hAnsi="Verdana"/>
                <w:sz w:val="20"/>
              </w:rPr>
              <w:t>Gavin McCloskey</w:t>
            </w:r>
          </w:p>
        </w:tc>
        <w:tc>
          <w:tcPr>
            <w:tcW w:w="1683" w:type="dxa"/>
            <w:tcBorders>
              <w:top w:val="single" w:sz="4" w:space="0" w:color="000000"/>
              <w:left w:val="single" w:sz="4" w:space="0" w:color="000000"/>
              <w:bottom w:val="single" w:sz="4" w:space="0" w:color="000000"/>
              <w:right w:val="single" w:sz="4" w:space="0" w:color="000000"/>
            </w:tcBorders>
          </w:tcPr>
          <w:p w14:paraId="41708797" w14:textId="6F7CC327" w:rsidR="00966960" w:rsidRDefault="009B2291">
            <w:pPr>
              <w:rPr>
                <w:rFonts w:ascii="Verdana" w:hAnsi="Verdana"/>
                <w:sz w:val="20"/>
              </w:rPr>
            </w:pPr>
            <w:r>
              <w:rPr>
                <w:rFonts w:ascii="Verdana" w:hAnsi="Verdana"/>
                <w:sz w:val="20"/>
              </w:rPr>
              <w:t>14/11/2020</w:t>
            </w:r>
          </w:p>
        </w:tc>
      </w:tr>
      <w:tr w:rsidR="00966960" w14:paraId="7365E758" w14:textId="77777777" w:rsidTr="00636395">
        <w:tc>
          <w:tcPr>
            <w:tcW w:w="1276" w:type="dxa"/>
            <w:tcBorders>
              <w:top w:val="single" w:sz="4" w:space="0" w:color="000000"/>
              <w:left w:val="single" w:sz="4" w:space="0" w:color="000000"/>
              <w:bottom w:val="single" w:sz="4" w:space="0" w:color="000000"/>
              <w:right w:val="single" w:sz="4" w:space="0" w:color="000000"/>
            </w:tcBorders>
          </w:tcPr>
          <w:p w14:paraId="6A56D8E3" w14:textId="77777777" w:rsidR="00966960" w:rsidRDefault="00966960">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20CB6C8F" w14:textId="77777777" w:rsidR="00966960" w:rsidRDefault="00966960">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7107999" w14:textId="77777777" w:rsidR="00966960" w:rsidRDefault="00966960">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0E15BFA5" w14:textId="77777777" w:rsidR="00966960" w:rsidRDefault="00966960">
            <w:pPr>
              <w:rPr>
                <w:rFonts w:ascii="Verdana" w:hAnsi="Verdana"/>
                <w:sz w:val="20"/>
              </w:rPr>
            </w:pPr>
          </w:p>
        </w:tc>
      </w:tr>
      <w:tr w:rsidR="00966960" w14:paraId="55A28C70" w14:textId="77777777" w:rsidTr="00636395">
        <w:tc>
          <w:tcPr>
            <w:tcW w:w="1276" w:type="dxa"/>
            <w:tcBorders>
              <w:top w:val="single" w:sz="4" w:space="0" w:color="000000"/>
              <w:left w:val="single" w:sz="4" w:space="0" w:color="000000"/>
              <w:bottom w:val="single" w:sz="4" w:space="0" w:color="000000"/>
              <w:right w:val="single" w:sz="4" w:space="0" w:color="000000"/>
            </w:tcBorders>
          </w:tcPr>
          <w:p w14:paraId="276902F9" w14:textId="77777777" w:rsidR="00966960" w:rsidRDefault="00966960">
            <w:pPr>
              <w:rPr>
                <w:rFonts w:ascii="Verdana" w:hAnsi="Verdana"/>
                <w:sz w:val="20"/>
              </w:rPr>
            </w:pPr>
          </w:p>
        </w:tc>
        <w:tc>
          <w:tcPr>
            <w:tcW w:w="3402" w:type="dxa"/>
            <w:tcBorders>
              <w:top w:val="single" w:sz="4" w:space="0" w:color="000000"/>
              <w:left w:val="single" w:sz="4" w:space="0" w:color="000000"/>
              <w:bottom w:val="single" w:sz="4" w:space="0" w:color="000000"/>
              <w:right w:val="single" w:sz="4" w:space="0" w:color="000000"/>
            </w:tcBorders>
          </w:tcPr>
          <w:p w14:paraId="02A3C26F" w14:textId="77777777" w:rsidR="00966960" w:rsidRDefault="00966960">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5F66C3BC" w14:textId="77777777" w:rsidR="00966960" w:rsidRDefault="00966960">
            <w:pPr>
              <w:rPr>
                <w:rFonts w:ascii="Verdana" w:hAnsi="Verdana"/>
                <w:sz w:val="20"/>
              </w:rPr>
            </w:pPr>
          </w:p>
        </w:tc>
        <w:tc>
          <w:tcPr>
            <w:tcW w:w="1683" w:type="dxa"/>
            <w:tcBorders>
              <w:top w:val="single" w:sz="4" w:space="0" w:color="000000"/>
              <w:left w:val="single" w:sz="4" w:space="0" w:color="000000"/>
              <w:bottom w:val="single" w:sz="4" w:space="0" w:color="000000"/>
              <w:right w:val="single" w:sz="4" w:space="0" w:color="000000"/>
            </w:tcBorders>
          </w:tcPr>
          <w:p w14:paraId="046FF1F9" w14:textId="77777777" w:rsidR="00966960" w:rsidRDefault="00966960">
            <w:pPr>
              <w:rPr>
                <w:rFonts w:ascii="Verdana" w:hAnsi="Verdana"/>
                <w:sz w:val="20"/>
              </w:rPr>
            </w:pPr>
          </w:p>
        </w:tc>
      </w:tr>
    </w:tbl>
    <w:p w14:paraId="57F27A41" w14:textId="77777777" w:rsidR="002733BF" w:rsidRPr="00EF719E" w:rsidRDefault="002733BF" w:rsidP="00EF719E">
      <w:pPr>
        <w:rPr>
          <w:rFonts w:ascii="Verdana" w:hAnsi="Verdana"/>
          <w:sz w:val="20"/>
        </w:rPr>
      </w:pPr>
    </w:p>
    <w:sectPr w:rsidR="002733BF" w:rsidRPr="00EF719E" w:rsidSect="0063639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8FEDC" w14:textId="77777777" w:rsidR="00397852" w:rsidRDefault="00397852">
      <w:r>
        <w:separator/>
      </w:r>
    </w:p>
  </w:endnote>
  <w:endnote w:type="continuationSeparator" w:id="0">
    <w:p w14:paraId="5B142DB7" w14:textId="77777777" w:rsidR="00397852" w:rsidRDefault="0039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FBE3C" w14:textId="77777777" w:rsidR="0000108A" w:rsidRDefault="000010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D57999" w14:paraId="0D72A8B5" w14:textId="77777777" w:rsidTr="002D1F08">
      <w:trPr>
        <w:trHeight w:val="1409"/>
      </w:trPr>
      <w:tc>
        <w:tcPr>
          <w:tcW w:w="2439" w:type="dxa"/>
        </w:tcPr>
        <w:p w14:paraId="4DDDBC7B" w14:textId="27E2E90F" w:rsidR="00D57999" w:rsidRPr="003B3EA6" w:rsidRDefault="00D57999" w:rsidP="00863837">
          <w:pPr>
            <w:pStyle w:val="Footer"/>
            <w:rPr>
              <w:rFonts w:ascii="Verdana" w:hAnsi="Verdana"/>
              <w:i/>
              <w:color w:val="808080"/>
              <w:sz w:val="20"/>
              <w:lang w:val="en-GB"/>
            </w:rPr>
          </w:pPr>
        </w:p>
      </w:tc>
      <w:tc>
        <w:tcPr>
          <w:tcW w:w="4111" w:type="dxa"/>
          <w:vAlign w:val="bottom"/>
          <w:hideMark/>
        </w:tcPr>
        <w:p w14:paraId="4E949678" w14:textId="509407E7" w:rsidR="00D57999" w:rsidRDefault="00CF76FB" w:rsidP="00D57999">
          <w:pPr>
            <w:pStyle w:val="Footer"/>
            <w:jc w:val="center"/>
            <w:rPr>
              <w:rFonts w:ascii="Verdana" w:hAnsi="Verdana"/>
              <w:sz w:val="16"/>
              <w:szCs w:val="16"/>
            </w:rPr>
          </w:pPr>
          <w:r>
            <w:rPr>
              <w:rFonts w:ascii="Verdana" w:hAnsi="Verdana"/>
              <w:sz w:val="16"/>
              <w:szCs w:val="16"/>
            </w:rPr>
            <w:t>ISMS-C-DOC-13.2.4 v1</w:t>
          </w:r>
        </w:p>
        <w:p w14:paraId="5B44D93E" w14:textId="731BCF0F" w:rsidR="00D57999" w:rsidRDefault="00CF76FB" w:rsidP="00BD7F51">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185D77AFF71E4C3BABFBC522C262F769"/>
            </w:placeholder>
            <w:dropDownList>
              <w:listItem w:displayText="Confidential" w:value="Confidential"/>
              <w:listItem w:displayText="Restricted" w:value="Restricted"/>
              <w:listItem w:displayText="Private" w:value="Private"/>
              <w:listItem w:displayText="Public" w:value="Public"/>
            </w:dropDownList>
          </w:sdtPr>
          <w:sdtEndPr/>
          <w:sdtContent>
            <w:p w14:paraId="7B4EF77C" w14:textId="33423F9A" w:rsidR="00D57999" w:rsidRDefault="00CF76FB" w:rsidP="00D57999">
              <w:pPr>
                <w:pStyle w:val="Footer"/>
                <w:jc w:val="right"/>
                <w:rPr>
                  <w:rFonts w:ascii="Verdana" w:hAnsi="Verdana"/>
                  <w:i/>
                  <w:sz w:val="20"/>
                </w:rPr>
              </w:pPr>
              <w:r>
                <w:rPr>
                  <w:rFonts w:ascii="Verdana" w:hAnsi="Verdana"/>
                  <w:i/>
                  <w:sz w:val="20"/>
                </w:rPr>
                <w:t>Private</w:t>
              </w:r>
            </w:p>
          </w:sdtContent>
        </w:sdt>
        <w:p w14:paraId="1F7959B1" w14:textId="77777777" w:rsidR="00D57999" w:rsidRDefault="00D57999" w:rsidP="00D57999">
          <w:pPr>
            <w:pStyle w:val="Footer"/>
            <w:jc w:val="right"/>
            <w:rPr>
              <w:rFonts w:ascii="Verdana" w:hAnsi="Verdana"/>
            </w:rPr>
          </w:pPr>
        </w:p>
      </w:tc>
    </w:tr>
  </w:tbl>
  <w:p w14:paraId="02BECD39" w14:textId="77777777" w:rsidR="00D57999" w:rsidRDefault="00D57999" w:rsidP="00D57999">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18763" w14:textId="77777777" w:rsidR="0000108A" w:rsidRDefault="00001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63031" w14:textId="77777777" w:rsidR="00397852" w:rsidRDefault="00397852">
      <w:r>
        <w:separator/>
      </w:r>
    </w:p>
  </w:footnote>
  <w:footnote w:type="continuationSeparator" w:id="0">
    <w:p w14:paraId="388B8E39" w14:textId="77777777" w:rsidR="00397852" w:rsidRDefault="00397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83E2B" w14:textId="77777777" w:rsidR="0000108A" w:rsidRDefault="00001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2693"/>
    </w:tblGrid>
    <w:tr w:rsidR="001B74AC" w14:paraId="1BCCAD5E" w14:textId="77777777" w:rsidTr="00636395">
      <w:tc>
        <w:tcPr>
          <w:tcW w:w="6663" w:type="dxa"/>
          <w:tcBorders>
            <w:right w:val="nil"/>
          </w:tcBorders>
        </w:tcPr>
        <w:p w14:paraId="338D088B" w14:textId="35C7BE58" w:rsidR="001B74AC" w:rsidRPr="00F976F3" w:rsidRDefault="00B86D95"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57D6E26F" wp14:editId="16221D39">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D923F26" w14:textId="77777777" w:rsidR="001B74AC" w:rsidRDefault="001B74AC"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6E26F"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3D923F26" w14:textId="77777777" w:rsidR="001B74AC" w:rsidRDefault="001B74AC" w:rsidP="009E4ADF">
                          <w:pPr>
                            <w:rPr>
                              <w:vanish/>
                            </w:rPr>
                          </w:pPr>
                          <w:r>
                            <w:rPr>
                              <w:vanish/>
                              <w:sz w:val="72"/>
                            </w:rPr>
                            <w:t>Uncontrolled</w:t>
                          </w:r>
                        </w:p>
                      </w:txbxContent>
                    </v:textbox>
                  </v:rect>
                </w:pict>
              </mc:Fallback>
            </mc:AlternateContent>
          </w:r>
        </w:p>
        <w:p w14:paraId="448D9B8B" w14:textId="77777777" w:rsidR="001B74AC" w:rsidRPr="00F976F3" w:rsidRDefault="001B74AC" w:rsidP="00E04E80">
          <w:pPr>
            <w:pStyle w:val="Header"/>
            <w:rPr>
              <w:rFonts w:ascii="Verdana" w:hAnsi="Verdana"/>
              <w:b/>
              <w:sz w:val="32"/>
            </w:rPr>
          </w:pPr>
          <w:r>
            <w:rPr>
              <w:rFonts w:ascii="Verdana" w:hAnsi="Verdana"/>
              <w:b/>
              <w:sz w:val="32"/>
            </w:rPr>
            <w:t>CONFIDENTIALITY AGREEMENTS (TIER 2)</w:t>
          </w:r>
        </w:p>
        <w:p w14:paraId="0794F9EE" w14:textId="77777777" w:rsidR="001B74AC" w:rsidRPr="00F976F3" w:rsidRDefault="001B74AC" w:rsidP="00E04E80">
          <w:pPr>
            <w:pStyle w:val="Header"/>
            <w:rPr>
              <w:rFonts w:ascii="Verdana" w:hAnsi="Verdana"/>
            </w:rPr>
          </w:pPr>
        </w:p>
      </w:tc>
      <w:tc>
        <w:tcPr>
          <w:tcW w:w="2693" w:type="dxa"/>
          <w:tcBorders>
            <w:top w:val="single" w:sz="48" w:space="0" w:color="C0C0C0"/>
            <w:left w:val="nil"/>
            <w:bottom w:val="single" w:sz="48" w:space="0" w:color="C0C0C0"/>
          </w:tcBorders>
        </w:tcPr>
        <w:p w14:paraId="7944D3C2" w14:textId="77777777" w:rsidR="001B74AC" w:rsidRPr="00636395" w:rsidRDefault="001B74AC" w:rsidP="00E04E80">
          <w:pPr>
            <w:pStyle w:val="Header"/>
            <w:rPr>
              <w:rFonts w:ascii="Verdana" w:hAnsi="Verdana"/>
              <w:sz w:val="20"/>
            </w:rPr>
          </w:pPr>
          <w:r w:rsidRPr="00636395">
            <w:rPr>
              <w:rFonts w:ascii="Verdana" w:hAnsi="Verdana"/>
              <w:b/>
              <w:sz w:val="20"/>
            </w:rPr>
            <w:t>Document Control</w:t>
          </w:r>
        </w:p>
        <w:p w14:paraId="607CB16F" w14:textId="46471707" w:rsidR="001B74AC" w:rsidRPr="00636395" w:rsidRDefault="001B74AC" w:rsidP="00E04E80">
          <w:pPr>
            <w:pStyle w:val="Header"/>
            <w:tabs>
              <w:tab w:val="clear" w:pos="4153"/>
              <w:tab w:val="clear" w:pos="8306"/>
              <w:tab w:val="right" w:pos="2444"/>
            </w:tabs>
            <w:rPr>
              <w:rFonts w:ascii="Verdana" w:hAnsi="Verdana"/>
              <w:sz w:val="20"/>
            </w:rPr>
          </w:pPr>
          <w:r w:rsidRPr="00636395">
            <w:rPr>
              <w:rFonts w:ascii="Verdana" w:hAnsi="Verdana"/>
              <w:sz w:val="20"/>
            </w:rPr>
            <w:t xml:space="preserve">Reference: </w:t>
          </w:r>
          <w:r w:rsidR="00966960" w:rsidRPr="00636395">
            <w:rPr>
              <w:rFonts w:ascii="Verdana" w:hAnsi="Verdana"/>
              <w:sz w:val="20"/>
            </w:rPr>
            <w:t>ISM</w:t>
          </w:r>
          <w:r w:rsidR="004B4DB2" w:rsidRPr="00636395">
            <w:rPr>
              <w:rFonts w:ascii="Verdana" w:hAnsi="Verdana"/>
              <w:sz w:val="20"/>
            </w:rPr>
            <w:t>S</w:t>
          </w:r>
          <w:r w:rsidR="00A936E6">
            <w:rPr>
              <w:rFonts w:ascii="Verdana" w:hAnsi="Verdana"/>
              <w:sz w:val="20"/>
            </w:rPr>
            <w:t>-C</w:t>
          </w:r>
          <w:r w:rsidRPr="00636395">
            <w:rPr>
              <w:rFonts w:ascii="Verdana" w:hAnsi="Verdana"/>
              <w:sz w:val="20"/>
            </w:rPr>
            <w:t xml:space="preserve"> DOC </w:t>
          </w:r>
          <w:r w:rsidR="00C67ED5">
            <w:rPr>
              <w:rFonts w:ascii="Verdana" w:hAnsi="Verdana"/>
              <w:sz w:val="20"/>
            </w:rPr>
            <w:t>13</w:t>
          </w:r>
          <w:r w:rsidRPr="00636395">
            <w:rPr>
              <w:rFonts w:ascii="Verdana" w:hAnsi="Verdana"/>
              <w:sz w:val="20"/>
            </w:rPr>
            <w:t>.</w:t>
          </w:r>
          <w:r w:rsidR="00A936E6">
            <w:rPr>
              <w:rFonts w:ascii="Verdana" w:hAnsi="Verdana"/>
              <w:sz w:val="20"/>
            </w:rPr>
            <w:t>2.4</w:t>
          </w:r>
        </w:p>
        <w:p w14:paraId="2AAFE82F" w14:textId="6C5D02A8" w:rsidR="001B74AC" w:rsidRPr="00636395" w:rsidRDefault="001B74AC" w:rsidP="00E04E80">
          <w:pPr>
            <w:pStyle w:val="Header"/>
            <w:tabs>
              <w:tab w:val="clear" w:pos="4153"/>
              <w:tab w:val="clear" w:pos="8306"/>
              <w:tab w:val="right" w:pos="2444"/>
            </w:tabs>
            <w:rPr>
              <w:rFonts w:ascii="Verdana" w:hAnsi="Verdana"/>
              <w:sz w:val="20"/>
            </w:rPr>
          </w:pPr>
          <w:r w:rsidRPr="00636395">
            <w:rPr>
              <w:rFonts w:ascii="Verdana" w:hAnsi="Verdana"/>
              <w:sz w:val="20"/>
            </w:rPr>
            <w:t xml:space="preserve">Issue No: </w:t>
          </w:r>
          <w:r w:rsidR="00CF76FB">
            <w:rPr>
              <w:rFonts w:ascii="Verdana" w:hAnsi="Verdana"/>
              <w:sz w:val="20"/>
            </w:rPr>
            <w:t>1</w:t>
          </w:r>
        </w:p>
        <w:p w14:paraId="396B2C64" w14:textId="5B7D28E3" w:rsidR="001B74AC" w:rsidRPr="00636395" w:rsidRDefault="001B74AC" w:rsidP="00E04E80">
          <w:pPr>
            <w:pStyle w:val="Header"/>
            <w:tabs>
              <w:tab w:val="clear" w:pos="4153"/>
              <w:tab w:val="clear" w:pos="8306"/>
              <w:tab w:val="right" w:pos="2444"/>
            </w:tabs>
            <w:rPr>
              <w:rFonts w:ascii="Verdana" w:hAnsi="Verdana"/>
              <w:sz w:val="20"/>
            </w:rPr>
          </w:pPr>
          <w:r w:rsidRPr="00636395">
            <w:rPr>
              <w:rFonts w:ascii="Verdana" w:hAnsi="Verdana"/>
              <w:sz w:val="20"/>
            </w:rPr>
            <w:t xml:space="preserve">Issue Date: </w:t>
          </w:r>
          <w:r w:rsidR="009B2291">
            <w:rPr>
              <w:rFonts w:ascii="Verdana" w:hAnsi="Verdana"/>
              <w:sz w:val="20"/>
            </w:rPr>
            <w:t>14/11/2020</w:t>
          </w:r>
        </w:p>
        <w:p w14:paraId="5F92BF95" w14:textId="2249AE4B" w:rsidR="001B74AC" w:rsidRPr="00636395" w:rsidRDefault="001B74AC" w:rsidP="00E04E80">
          <w:pPr>
            <w:pStyle w:val="Header"/>
            <w:tabs>
              <w:tab w:val="clear" w:pos="4153"/>
              <w:tab w:val="clear" w:pos="8306"/>
              <w:tab w:val="right" w:pos="2444"/>
            </w:tabs>
            <w:rPr>
              <w:rFonts w:ascii="Verdana" w:hAnsi="Verdana"/>
              <w:sz w:val="20"/>
            </w:rPr>
          </w:pPr>
          <w:r w:rsidRPr="00636395">
            <w:rPr>
              <w:rFonts w:ascii="Verdana" w:hAnsi="Verdana"/>
              <w:sz w:val="20"/>
            </w:rPr>
            <w:t xml:space="preserve">Page: </w:t>
          </w:r>
          <w:r w:rsidRPr="00636395">
            <w:rPr>
              <w:rStyle w:val="PageNumber"/>
              <w:rFonts w:ascii="Verdana" w:hAnsi="Verdana"/>
              <w:sz w:val="20"/>
            </w:rPr>
            <w:fldChar w:fldCharType="begin"/>
          </w:r>
          <w:r w:rsidRPr="00636395">
            <w:rPr>
              <w:rStyle w:val="PageNumber"/>
              <w:rFonts w:ascii="Verdana" w:hAnsi="Verdana"/>
              <w:sz w:val="20"/>
            </w:rPr>
            <w:instrText xml:space="preserve"> PAGE </w:instrText>
          </w:r>
          <w:r w:rsidRPr="00636395">
            <w:rPr>
              <w:rStyle w:val="PageNumber"/>
              <w:rFonts w:ascii="Verdana" w:hAnsi="Verdana"/>
              <w:sz w:val="20"/>
            </w:rPr>
            <w:fldChar w:fldCharType="separate"/>
          </w:r>
          <w:r w:rsidR="00667C71">
            <w:rPr>
              <w:rStyle w:val="PageNumber"/>
              <w:rFonts w:ascii="Verdana" w:hAnsi="Verdana"/>
              <w:noProof/>
              <w:sz w:val="20"/>
            </w:rPr>
            <w:t>2</w:t>
          </w:r>
          <w:r w:rsidRPr="00636395">
            <w:rPr>
              <w:rStyle w:val="PageNumber"/>
              <w:rFonts w:ascii="Verdana" w:hAnsi="Verdana"/>
              <w:sz w:val="20"/>
            </w:rPr>
            <w:fldChar w:fldCharType="end"/>
          </w:r>
          <w:r w:rsidRPr="00636395">
            <w:rPr>
              <w:rStyle w:val="PageNumber"/>
              <w:rFonts w:ascii="Verdana" w:hAnsi="Verdana"/>
              <w:sz w:val="20"/>
            </w:rPr>
            <w:t xml:space="preserve"> of</w:t>
          </w:r>
          <w:r w:rsidRPr="00636395">
            <w:rPr>
              <w:rFonts w:ascii="Verdana" w:hAnsi="Verdana"/>
              <w:sz w:val="20"/>
            </w:rPr>
            <w:t xml:space="preserve"> </w:t>
          </w:r>
          <w:r w:rsidRPr="00636395">
            <w:rPr>
              <w:rStyle w:val="PageNumber"/>
              <w:rFonts w:ascii="Verdana" w:hAnsi="Verdana"/>
              <w:sz w:val="20"/>
            </w:rPr>
            <w:fldChar w:fldCharType="begin"/>
          </w:r>
          <w:r w:rsidRPr="00636395">
            <w:rPr>
              <w:rStyle w:val="PageNumber"/>
              <w:rFonts w:ascii="Verdana" w:hAnsi="Verdana"/>
              <w:sz w:val="20"/>
            </w:rPr>
            <w:instrText xml:space="preserve"> NUMPAGES </w:instrText>
          </w:r>
          <w:r w:rsidRPr="00636395">
            <w:rPr>
              <w:rStyle w:val="PageNumber"/>
              <w:rFonts w:ascii="Verdana" w:hAnsi="Verdana"/>
              <w:sz w:val="20"/>
            </w:rPr>
            <w:fldChar w:fldCharType="separate"/>
          </w:r>
          <w:r w:rsidR="00667C71">
            <w:rPr>
              <w:rStyle w:val="PageNumber"/>
              <w:rFonts w:ascii="Verdana" w:hAnsi="Verdana"/>
              <w:noProof/>
              <w:sz w:val="20"/>
            </w:rPr>
            <w:t>2</w:t>
          </w:r>
          <w:r w:rsidRPr="00636395">
            <w:rPr>
              <w:rStyle w:val="PageNumber"/>
              <w:rFonts w:ascii="Verdana" w:hAnsi="Verdana"/>
              <w:sz w:val="20"/>
            </w:rPr>
            <w:fldChar w:fldCharType="end"/>
          </w:r>
        </w:p>
      </w:tc>
    </w:tr>
  </w:tbl>
  <w:p w14:paraId="1623BAC1" w14:textId="77777777" w:rsidR="001B74AC" w:rsidRDefault="001B74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2C432" w14:textId="77777777" w:rsidR="0000108A" w:rsidRDefault="000010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E3922"/>
    <w:multiLevelType w:val="multilevel"/>
    <w:tmpl w:val="187479CC"/>
    <w:lvl w:ilvl="0">
      <w:start w:val="6"/>
      <w:numFmt w:val="decimal"/>
      <w:lvlText w:val="%1"/>
      <w:lvlJc w:val="left"/>
      <w:pPr>
        <w:tabs>
          <w:tab w:val="num" w:pos="900"/>
        </w:tabs>
        <w:ind w:left="900" w:hanging="900"/>
      </w:pPr>
      <w:rPr>
        <w:rFonts w:hint="default"/>
      </w:rPr>
    </w:lvl>
    <w:lvl w:ilvl="1">
      <w:start w:val="5"/>
      <w:numFmt w:val="decimal"/>
      <w:lvlText w:val="%1.%2"/>
      <w:lvlJc w:val="left"/>
      <w:pPr>
        <w:tabs>
          <w:tab w:val="num" w:pos="810"/>
        </w:tabs>
        <w:ind w:left="810" w:hanging="900"/>
      </w:pPr>
      <w:rPr>
        <w:rFonts w:hint="default"/>
      </w:rPr>
    </w:lvl>
    <w:lvl w:ilvl="2">
      <w:start w:val="1"/>
      <w:numFmt w:val="decimal"/>
      <w:lvlText w:val="%1.%2.%3"/>
      <w:lvlJc w:val="left"/>
      <w:pPr>
        <w:tabs>
          <w:tab w:val="num" w:pos="720"/>
        </w:tabs>
        <w:ind w:left="720" w:hanging="90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 w15:restartNumberingAfterBreak="0">
    <w:nsid w:val="05BB10A0"/>
    <w:multiLevelType w:val="hybridMultilevel"/>
    <w:tmpl w:val="4B708E62"/>
    <w:lvl w:ilvl="0" w:tplc="EE468ED0">
      <w:start w:val="1"/>
      <w:numFmt w:val="lowerLetter"/>
      <w:lvlText w:val="%1)"/>
      <w:lvlJc w:val="left"/>
      <w:pPr>
        <w:ind w:left="1079" w:hanging="360"/>
      </w:pPr>
      <w:rPr>
        <w:rFonts w:hint="default"/>
      </w:rPr>
    </w:lvl>
    <w:lvl w:ilvl="1" w:tplc="08090019" w:tentative="1">
      <w:start w:val="1"/>
      <w:numFmt w:val="lowerLetter"/>
      <w:lvlText w:val="%2."/>
      <w:lvlJc w:val="left"/>
      <w:pPr>
        <w:ind w:left="1799" w:hanging="360"/>
      </w:pPr>
    </w:lvl>
    <w:lvl w:ilvl="2" w:tplc="0809001B" w:tentative="1">
      <w:start w:val="1"/>
      <w:numFmt w:val="lowerRoman"/>
      <w:lvlText w:val="%3."/>
      <w:lvlJc w:val="right"/>
      <w:pPr>
        <w:ind w:left="2519" w:hanging="180"/>
      </w:pPr>
    </w:lvl>
    <w:lvl w:ilvl="3" w:tplc="0809000F" w:tentative="1">
      <w:start w:val="1"/>
      <w:numFmt w:val="decimal"/>
      <w:lvlText w:val="%4."/>
      <w:lvlJc w:val="left"/>
      <w:pPr>
        <w:ind w:left="3239" w:hanging="360"/>
      </w:pPr>
    </w:lvl>
    <w:lvl w:ilvl="4" w:tplc="08090019" w:tentative="1">
      <w:start w:val="1"/>
      <w:numFmt w:val="lowerLetter"/>
      <w:lvlText w:val="%5."/>
      <w:lvlJc w:val="left"/>
      <w:pPr>
        <w:ind w:left="3959" w:hanging="360"/>
      </w:pPr>
    </w:lvl>
    <w:lvl w:ilvl="5" w:tplc="0809001B" w:tentative="1">
      <w:start w:val="1"/>
      <w:numFmt w:val="lowerRoman"/>
      <w:lvlText w:val="%6."/>
      <w:lvlJc w:val="right"/>
      <w:pPr>
        <w:ind w:left="4679" w:hanging="180"/>
      </w:pPr>
    </w:lvl>
    <w:lvl w:ilvl="6" w:tplc="0809000F" w:tentative="1">
      <w:start w:val="1"/>
      <w:numFmt w:val="decimal"/>
      <w:lvlText w:val="%7."/>
      <w:lvlJc w:val="left"/>
      <w:pPr>
        <w:ind w:left="5399" w:hanging="360"/>
      </w:pPr>
    </w:lvl>
    <w:lvl w:ilvl="7" w:tplc="08090019" w:tentative="1">
      <w:start w:val="1"/>
      <w:numFmt w:val="lowerLetter"/>
      <w:lvlText w:val="%8."/>
      <w:lvlJc w:val="left"/>
      <w:pPr>
        <w:ind w:left="6119" w:hanging="360"/>
      </w:pPr>
    </w:lvl>
    <w:lvl w:ilvl="8" w:tplc="0809001B" w:tentative="1">
      <w:start w:val="1"/>
      <w:numFmt w:val="lowerRoman"/>
      <w:lvlText w:val="%9."/>
      <w:lvlJc w:val="right"/>
      <w:pPr>
        <w:ind w:left="6839" w:hanging="180"/>
      </w:pPr>
    </w:lvl>
  </w:abstractNum>
  <w:abstractNum w:abstractNumId="2" w15:restartNumberingAfterBreak="0">
    <w:nsid w:val="145361BF"/>
    <w:multiLevelType w:val="multilevel"/>
    <w:tmpl w:val="FD00AC42"/>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3" w15:restartNumberingAfterBreak="0">
    <w:nsid w:val="2DDD3799"/>
    <w:multiLevelType w:val="hybridMultilevel"/>
    <w:tmpl w:val="0F4C36A4"/>
    <w:lvl w:ilvl="0" w:tplc="FF9A4882">
      <w:start w:val="3"/>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15:restartNumberingAfterBreak="0">
    <w:nsid w:val="477C35AD"/>
    <w:multiLevelType w:val="hybridMultilevel"/>
    <w:tmpl w:val="B9FA50C0"/>
    <w:lvl w:ilvl="0" w:tplc="2B560BD2">
      <w:start w:val="2"/>
      <w:numFmt w:val="decimal"/>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51A60A77"/>
    <w:multiLevelType w:val="hybridMultilevel"/>
    <w:tmpl w:val="6840DE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F60B04"/>
    <w:multiLevelType w:val="hybridMultilevel"/>
    <w:tmpl w:val="4496BEFA"/>
    <w:lvl w:ilvl="0" w:tplc="120238B0">
      <w:start w:val="3"/>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15:restartNumberingAfterBreak="0">
    <w:nsid w:val="659C5232"/>
    <w:multiLevelType w:val="hybridMultilevel"/>
    <w:tmpl w:val="064287A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67AA2764"/>
    <w:multiLevelType w:val="hybridMultilevel"/>
    <w:tmpl w:val="AF28162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75E21E6D"/>
    <w:multiLevelType w:val="hybridMultilevel"/>
    <w:tmpl w:val="0694B928"/>
    <w:lvl w:ilvl="0" w:tplc="120238B0">
      <w:start w:val="3"/>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B287120"/>
    <w:multiLevelType w:val="hybridMultilevel"/>
    <w:tmpl w:val="32648822"/>
    <w:lvl w:ilvl="0" w:tplc="120238B0">
      <w:start w:val="3"/>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6"/>
  </w:num>
  <w:num w:numId="5">
    <w:abstractNumId w:val="10"/>
  </w:num>
  <w:num w:numId="6">
    <w:abstractNumId w:val="9"/>
  </w:num>
  <w:num w:numId="7">
    <w:abstractNumId w:val="8"/>
  </w:num>
  <w:num w:numId="8">
    <w:abstractNumId w:val="2"/>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108A"/>
    <w:rsid w:val="000016FE"/>
    <w:rsid w:val="00013483"/>
    <w:rsid w:val="00017B1E"/>
    <w:rsid w:val="000325D0"/>
    <w:rsid w:val="00061E0D"/>
    <w:rsid w:val="000620C4"/>
    <w:rsid w:val="00062C4B"/>
    <w:rsid w:val="00070D3F"/>
    <w:rsid w:val="000721DA"/>
    <w:rsid w:val="00073528"/>
    <w:rsid w:val="000738AA"/>
    <w:rsid w:val="00087409"/>
    <w:rsid w:val="000A20BC"/>
    <w:rsid w:val="000D520A"/>
    <w:rsid w:val="00107520"/>
    <w:rsid w:val="001377A7"/>
    <w:rsid w:val="0015377F"/>
    <w:rsid w:val="0019166F"/>
    <w:rsid w:val="001955DF"/>
    <w:rsid w:val="001A54B3"/>
    <w:rsid w:val="001B74AC"/>
    <w:rsid w:val="001D0EE9"/>
    <w:rsid w:val="001D2546"/>
    <w:rsid w:val="001D64E6"/>
    <w:rsid w:val="001E42D3"/>
    <w:rsid w:val="001E4A63"/>
    <w:rsid w:val="001F2D48"/>
    <w:rsid w:val="001F6D1E"/>
    <w:rsid w:val="002060B5"/>
    <w:rsid w:val="00222A15"/>
    <w:rsid w:val="00223127"/>
    <w:rsid w:val="0023708E"/>
    <w:rsid w:val="00265EB1"/>
    <w:rsid w:val="0027306F"/>
    <w:rsid w:val="002733BF"/>
    <w:rsid w:val="00292BFA"/>
    <w:rsid w:val="002B2ABF"/>
    <w:rsid w:val="002F2CEE"/>
    <w:rsid w:val="00317C13"/>
    <w:rsid w:val="00320720"/>
    <w:rsid w:val="00343155"/>
    <w:rsid w:val="00361807"/>
    <w:rsid w:val="00363C42"/>
    <w:rsid w:val="0037591E"/>
    <w:rsid w:val="00381E70"/>
    <w:rsid w:val="003860EF"/>
    <w:rsid w:val="00397852"/>
    <w:rsid w:val="003B3EA6"/>
    <w:rsid w:val="003B7FE2"/>
    <w:rsid w:val="0040267B"/>
    <w:rsid w:val="004043CC"/>
    <w:rsid w:val="0043239E"/>
    <w:rsid w:val="0045538A"/>
    <w:rsid w:val="0045570E"/>
    <w:rsid w:val="00484C94"/>
    <w:rsid w:val="004879C6"/>
    <w:rsid w:val="004967A1"/>
    <w:rsid w:val="004A4438"/>
    <w:rsid w:val="004A7A92"/>
    <w:rsid w:val="004B4DB2"/>
    <w:rsid w:val="004F386D"/>
    <w:rsid w:val="004F5345"/>
    <w:rsid w:val="004F6FF4"/>
    <w:rsid w:val="005001A7"/>
    <w:rsid w:val="00530FA1"/>
    <w:rsid w:val="00540220"/>
    <w:rsid w:val="00541535"/>
    <w:rsid w:val="00557FB7"/>
    <w:rsid w:val="00574CFB"/>
    <w:rsid w:val="0059205F"/>
    <w:rsid w:val="005D7358"/>
    <w:rsid w:val="00607472"/>
    <w:rsid w:val="00607A95"/>
    <w:rsid w:val="00611182"/>
    <w:rsid w:val="00627D1D"/>
    <w:rsid w:val="00636395"/>
    <w:rsid w:val="00644F04"/>
    <w:rsid w:val="00646DA2"/>
    <w:rsid w:val="00647205"/>
    <w:rsid w:val="00667C71"/>
    <w:rsid w:val="00697354"/>
    <w:rsid w:val="006A73E0"/>
    <w:rsid w:val="006B2FE5"/>
    <w:rsid w:val="006C791C"/>
    <w:rsid w:val="006D071F"/>
    <w:rsid w:val="006E78E4"/>
    <w:rsid w:val="006F5732"/>
    <w:rsid w:val="00765E3D"/>
    <w:rsid w:val="007819CD"/>
    <w:rsid w:val="00781A16"/>
    <w:rsid w:val="007A7173"/>
    <w:rsid w:val="007B40EE"/>
    <w:rsid w:val="007C3FF6"/>
    <w:rsid w:val="007E7A86"/>
    <w:rsid w:val="007F5C88"/>
    <w:rsid w:val="00836A61"/>
    <w:rsid w:val="00863837"/>
    <w:rsid w:val="008822C1"/>
    <w:rsid w:val="008857E6"/>
    <w:rsid w:val="008C7A9A"/>
    <w:rsid w:val="008D255F"/>
    <w:rsid w:val="008F287A"/>
    <w:rsid w:val="009238C8"/>
    <w:rsid w:val="00931157"/>
    <w:rsid w:val="00933AA0"/>
    <w:rsid w:val="00944A5A"/>
    <w:rsid w:val="00957251"/>
    <w:rsid w:val="00966960"/>
    <w:rsid w:val="00974352"/>
    <w:rsid w:val="009860F5"/>
    <w:rsid w:val="009B2291"/>
    <w:rsid w:val="009B5825"/>
    <w:rsid w:val="009D1897"/>
    <w:rsid w:val="009E4ADF"/>
    <w:rsid w:val="009E4BFF"/>
    <w:rsid w:val="00A27E63"/>
    <w:rsid w:val="00A35D64"/>
    <w:rsid w:val="00A65E05"/>
    <w:rsid w:val="00A66C23"/>
    <w:rsid w:val="00A936E6"/>
    <w:rsid w:val="00AA4BA0"/>
    <w:rsid w:val="00AC1C6B"/>
    <w:rsid w:val="00AC5616"/>
    <w:rsid w:val="00AD6A7F"/>
    <w:rsid w:val="00AD6E72"/>
    <w:rsid w:val="00AF2B01"/>
    <w:rsid w:val="00B00B35"/>
    <w:rsid w:val="00B10108"/>
    <w:rsid w:val="00B35486"/>
    <w:rsid w:val="00B47A43"/>
    <w:rsid w:val="00B86D95"/>
    <w:rsid w:val="00B90458"/>
    <w:rsid w:val="00BA33E8"/>
    <w:rsid w:val="00BA455A"/>
    <w:rsid w:val="00BD7F51"/>
    <w:rsid w:val="00C42008"/>
    <w:rsid w:val="00C47258"/>
    <w:rsid w:val="00C641AF"/>
    <w:rsid w:val="00C67ED5"/>
    <w:rsid w:val="00C875D3"/>
    <w:rsid w:val="00C904C7"/>
    <w:rsid w:val="00CA73F2"/>
    <w:rsid w:val="00CD19F6"/>
    <w:rsid w:val="00CF76FB"/>
    <w:rsid w:val="00D22691"/>
    <w:rsid w:val="00D22EFC"/>
    <w:rsid w:val="00D30FDA"/>
    <w:rsid w:val="00D403FA"/>
    <w:rsid w:val="00D51DC9"/>
    <w:rsid w:val="00D57999"/>
    <w:rsid w:val="00D6729A"/>
    <w:rsid w:val="00DA3D3B"/>
    <w:rsid w:val="00DB0E31"/>
    <w:rsid w:val="00DC4320"/>
    <w:rsid w:val="00DC7DF1"/>
    <w:rsid w:val="00DD0786"/>
    <w:rsid w:val="00E00E3A"/>
    <w:rsid w:val="00E04E80"/>
    <w:rsid w:val="00E24FC0"/>
    <w:rsid w:val="00E317C9"/>
    <w:rsid w:val="00E404D0"/>
    <w:rsid w:val="00E41535"/>
    <w:rsid w:val="00E44A31"/>
    <w:rsid w:val="00E625A8"/>
    <w:rsid w:val="00E6600A"/>
    <w:rsid w:val="00E72C0E"/>
    <w:rsid w:val="00E74DD5"/>
    <w:rsid w:val="00E96F40"/>
    <w:rsid w:val="00EB16E1"/>
    <w:rsid w:val="00ED0416"/>
    <w:rsid w:val="00ED44A6"/>
    <w:rsid w:val="00EE4642"/>
    <w:rsid w:val="00EF719E"/>
    <w:rsid w:val="00F048B6"/>
    <w:rsid w:val="00F05AB0"/>
    <w:rsid w:val="00F235D5"/>
    <w:rsid w:val="00F24E3E"/>
    <w:rsid w:val="00F5208A"/>
    <w:rsid w:val="00F55920"/>
    <w:rsid w:val="00F605E7"/>
    <w:rsid w:val="00F976F3"/>
    <w:rsid w:val="00FF0C3C"/>
    <w:rsid w:val="00FF4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14318F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66C23"/>
    <w:rPr>
      <w:sz w:val="20"/>
    </w:rPr>
  </w:style>
  <w:style w:type="character" w:styleId="FootnoteReference">
    <w:name w:val="footnote reference"/>
    <w:semiHidden/>
    <w:rsid w:val="00A66C23"/>
    <w:rPr>
      <w:vertAlign w:val="superscript"/>
    </w:rPr>
  </w:style>
  <w:style w:type="character" w:styleId="CommentReference">
    <w:name w:val="annotation reference"/>
    <w:semiHidden/>
    <w:rsid w:val="00A27E63"/>
    <w:rPr>
      <w:sz w:val="16"/>
      <w:szCs w:val="16"/>
    </w:rPr>
  </w:style>
  <w:style w:type="paragraph" w:styleId="CommentText">
    <w:name w:val="annotation text"/>
    <w:basedOn w:val="Normal"/>
    <w:semiHidden/>
    <w:rsid w:val="00A27E63"/>
    <w:rPr>
      <w:sz w:val="20"/>
    </w:rPr>
  </w:style>
  <w:style w:type="paragraph" w:styleId="CommentSubject">
    <w:name w:val="annotation subject"/>
    <w:basedOn w:val="CommentText"/>
    <w:next w:val="CommentText"/>
    <w:semiHidden/>
    <w:rsid w:val="00A27E63"/>
    <w:rPr>
      <w:b/>
      <w:bCs/>
    </w:rPr>
  </w:style>
  <w:style w:type="paragraph" w:styleId="BalloonText">
    <w:name w:val="Balloon Text"/>
    <w:basedOn w:val="Normal"/>
    <w:semiHidden/>
    <w:rsid w:val="00A27E63"/>
    <w:rPr>
      <w:rFonts w:ascii="Tahoma" w:hAnsi="Tahoma" w:cs="Tahoma"/>
      <w:sz w:val="16"/>
      <w:szCs w:val="16"/>
    </w:rPr>
  </w:style>
  <w:style w:type="character" w:customStyle="1" w:styleId="FooterChar">
    <w:name w:val="Footer Char"/>
    <w:link w:val="Footer"/>
    <w:rsid w:val="004043CC"/>
    <w:rPr>
      <w:rFonts w:ascii="CG Times" w:hAnsi="CG Times"/>
      <w:sz w:val="24"/>
      <w:lang w:val="en-US"/>
    </w:rPr>
  </w:style>
  <w:style w:type="character" w:customStyle="1" w:styleId="Normal1">
    <w:name w:val="Normal1"/>
    <w:rsid w:val="004043CC"/>
    <w:rPr>
      <w:rFonts w:ascii="Times" w:hAnsi="Times"/>
      <w:sz w:val="24"/>
    </w:rPr>
  </w:style>
  <w:style w:type="character" w:styleId="PlaceholderText">
    <w:name w:val="Placeholder Text"/>
    <w:basedOn w:val="DefaultParagraphFont"/>
    <w:uiPriority w:val="99"/>
    <w:semiHidden/>
    <w:rsid w:val="004879C6"/>
    <w:rPr>
      <w:color w:val="808080"/>
    </w:rPr>
  </w:style>
  <w:style w:type="character" w:styleId="FollowedHyperlink">
    <w:name w:val="FollowedHyperlink"/>
    <w:basedOn w:val="DefaultParagraphFont"/>
    <w:uiPriority w:val="99"/>
    <w:semiHidden/>
    <w:unhideWhenUsed/>
    <w:rsid w:val="00A936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406637">
      <w:bodyDiv w:val="1"/>
      <w:marLeft w:val="0"/>
      <w:marRight w:val="0"/>
      <w:marTop w:val="0"/>
      <w:marBottom w:val="0"/>
      <w:divBdr>
        <w:top w:val="none" w:sz="0" w:space="0" w:color="auto"/>
        <w:left w:val="none" w:sz="0" w:space="0" w:color="auto"/>
        <w:bottom w:val="none" w:sz="0" w:space="0" w:color="auto"/>
        <w:right w:val="none" w:sz="0" w:space="0" w:color="auto"/>
      </w:divBdr>
    </w:div>
    <w:div w:id="740443070">
      <w:bodyDiv w:val="1"/>
      <w:marLeft w:val="0"/>
      <w:marRight w:val="0"/>
      <w:marTop w:val="0"/>
      <w:marBottom w:val="0"/>
      <w:divBdr>
        <w:top w:val="none" w:sz="0" w:space="0" w:color="auto"/>
        <w:left w:val="none" w:sz="0" w:space="0" w:color="auto"/>
        <w:bottom w:val="none" w:sz="0" w:space="0" w:color="auto"/>
        <w:right w:val="none" w:sz="0" w:space="0" w:color="auto"/>
      </w:divBdr>
    </w:div>
    <w:div w:id="1156801755">
      <w:bodyDiv w:val="1"/>
      <w:marLeft w:val="0"/>
      <w:marRight w:val="0"/>
      <w:marTop w:val="0"/>
      <w:marBottom w:val="0"/>
      <w:divBdr>
        <w:top w:val="none" w:sz="0" w:space="0" w:color="auto"/>
        <w:left w:val="none" w:sz="0" w:space="0" w:color="auto"/>
        <w:bottom w:val="none" w:sz="0" w:space="0" w:color="auto"/>
        <w:right w:val="none" w:sz="0" w:space="0" w:color="auto"/>
      </w:divBdr>
    </w:div>
    <w:div w:id="134462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875E89D-6D80-4EF9-B832-D34840DBFB14}"/>
      </w:docPartPr>
      <w:docPartBody>
        <w:p w:rsidR="00CD479E" w:rsidRDefault="00CC5FDE">
          <w:r w:rsidRPr="00ED59F3">
            <w:rPr>
              <w:rStyle w:val="PlaceholderText"/>
            </w:rPr>
            <w:t>Click here to enter text.</w:t>
          </w:r>
        </w:p>
      </w:docPartBody>
    </w:docPart>
    <w:docPart>
      <w:docPartPr>
        <w:name w:val="C8EBEAFFC1F4443E9CC7C003164B9056"/>
        <w:category>
          <w:name w:val="General"/>
          <w:gallery w:val="placeholder"/>
        </w:category>
        <w:types>
          <w:type w:val="bbPlcHdr"/>
        </w:types>
        <w:behaviors>
          <w:behavior w:val="content"/>
        </w:behaviors>
        <w:guid w:val="{436E0954-1BF3-47B6-AFAB-F326D2B7CBDD}"/>
      </w:docPartPr>
      <w:docPartBody>
        <w:p w:rsidR="00CD479E" w:rsidRDefault="00CC5FDE" w:rsidP="00CC5FDE">
          <w:pPr>
            <w:pStyle w:val="C8EBEAFFC1F4443E9CC7C003164B9056"/>
          </w:pPr>
          <w:r w:rsidRPr="00ED59F3">
            <w:rPr>
              <w:rStyle w:val="PlaceholderText"/>
            </w:rPr>
            <w:t>Click here to enter text.</w:t>
          </w:r>
        </w:p>
      </w:docPartBody>
    </w:docPart>
    <w:docPart>
      <w:docPartPr>
        <w:name w:val="973807533EDB46569378F0FCC448AD9B"/>
        <w:category>
          <w:name w:val="General"/>
          <w:gallery w:val="placeholder"/>
        </w:category>
        <w:types>
          <w:type w:val="bbPlcHdr"/>
        </w:types>
        <w:behaviors>
          <w:behavior w:val="content"/>
        </w:behaviors>
        <w:guid w:val="{B348D7CC-B820-41AD-9F69-134329B199A4}"/>
      </w:docPartPr>
      <w:docPartBody>
        <w:p w:rsidR="00CD479E" w:rsidRDefault="00CC5FDE" w:rsidP="00CC5FDE">
          <w:pPr>
            <w:pStyle w:val="973807533EDB46569378F0FCC448AD9B"/>
          </w:pPr>
          <w:r w:rsidRPr="00ED59F3">
            <w:rPr>
              <w:rStyle w:val="PlaceholderText"/>
            </w:rPr>
            <w:t>Click here to enter text.</w:t>
          </w:r>
        </w:p>
      </w:docPartBody>
    </w:docPart>
    <w:docPart>
      <w:docPartPr>
        <w:name w:val="7FA40396DC3E45C5A22B73FF6FDFBB40"/>
        <w:category>
          <w:name w:val="General"/>
          <w:gallery w:val="placeholder"/>
        </w:category>
        <w:types>
          <w:type w:val="bbPlcHdr"/>
        </w:types>
        <w:behaviors>
          <w:behavior w:val="content"/>
        </w:behaviors>
        <w:guid w:val="{59B4F0E9-947E-41B1-A3E8-F09B2D7D666B}"/>
      </w:docPartPr>
      <w:docPartBody>
        <w:p w:rsidR="00CD479E" w:rsidRDefault="00CC5FDE" w:rsidP="00CC5FDE">
          <w:pPr>
            <w:pStyle w:val="7FA40396DC3E45C5A22B73FF6FDFBB40"/>
          </w:pPr>
          <w:r w:rsidRPr="00ED59F3">
            <w:rPr>
              <w:rStyle w:val="PlaceholderText"/>
            </w:rPr>
            <w:t>Click here to enter text.</w:t>
          </w:r>
        </w:p>
      </w:docPartBody>
    </w:docPart>
    <w:docPart>
      <w:docPartPr>
        <w:name w:val="185D77AFF71E4C3BABFBC522C262F769"/>
        <w:category>
          <w:name w:val="General"/>
          <w:gallery w:val="placeholder"/>
        </w:category>
        <w:types>
          <w:type w:val="bbPlcHdr"/>
        </w:types>
        <w:behaviors>
          <w:behavior w:val="content"/>
        </w:behaviors>
        <w:guid w:val="{AF19AC47-2C54-4745-A628-8FA3589A4FCB}"/>
      </w:docPartPr>
      <w:docPartBody>
        <w:p w:rsidR="00E34137" w:rsidRDefault="00BB35AE" w:rsidP="00BB35AE">
          <w:pPr>
            <w:pStyle w:val="185D77AFF71E4C3BABFBC522C262F769"/>
          </w:pPr>
          <w:r>
            <w:rPr>
              <w:rStyle w:val="PlaceholderText"/>
            </w:rPr>
            <w:t>Choose an item.</w:t>
          </w:r>
        </w:p>
      </w:docPartBody>
    </w:docPart>
    <w:docPart>
      <w:docPartPr>
        <w:name w:val="25B12C217E0C4FCB938005D268757E85"/>
        <w:category>
          <w:name w:val="General"/>
          <w:gallery w:val="placeholder"/>
        </w:category>
        <w:types>
          <w:type w:val="bbPlcHdr"/>
        </w:types>
        <w:behaviors>
          <w:behavior w:val="content"/>
        </w:behaviors>
        <w:guid w:val="{B1D8D04D-515E-4F99-B359-84BE0F2EEF08}"/>
      </w:docPartPr>
      <w:docPartBody>
        <w:p w:rsidR="00845BE1" w:rsidRDefault="00023CF6" w:rsidP="00023CF6">
          <w:pPr>
            <w:pStyle w:val="25B12C217E0C4FCB938005D268757E8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FDE"/>
    <w:rsid w:val="00023CF6"/>
    <w:rsid w:val="000C2C26"/>
    <w:rsid w:val="000F6B19"/>
    <w:rsid w:val="001F2E63"/>
    <w:rsid w:val="00223365"/>
    <w:rsid w:val="00245493"/>
    <w:rsid w:val="002D7920"/>
    <w:rsid w:val="003A507E"/>
    <w:rsid w:val="00437738"/>
    <w:rsid w:val="00547980"/>
    <w:rsid w:val="00646E14"/>
    <w:rsid w:val="0067417A"/>
    <w:rsid w:val="0069242A"/>
    <w:rsid w:val="006A2E6E"/>
    <w:rsid w:val="00806E31"/>
    <w:rsid w:val="00821052"/>
    <w:rsid w:val="00845BE1"/>
    <w:rsid w:val="009104A4"/>
    <w:rsid w:val="009B7E54"/>
    <w:rsid w:val="00A35628"/>
    <w:rsid w:val="00B60CA9"/>
    <w:rsid w:val="00BA62A7"/>
    <w:rsid w:val="00BB35AE"/>
    <w:rsid w:val="00C320A6"/>
    <w:rsid w:val="00CB697A"/>
    <w:rsid w:val="00CC5FDE"/>
    <w:rsid w:val="00CD479E"/>
    <w:rsid w:val="00E34137"/>
    <w:rsid w:val="00EE6A43"/>
    <w:rsid w:val="00FB0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3CF6"/>
  </w:style>
  <w:style w:type="paragraph" w:customStyle="1" w:styleId="C8EBEAFFC1F4443E9CC7C003164B9056">
    <w:name w:val="C8EBEAFFC1F4443E9CC7C003164B9056"/>
    <w:rsid w:val="00CC5FDE"/>
  </w:style>
  <w:style w:type="paragraph" w:customStyle="1" w:styleId="973807533EDB46569378F0FCC448AD9B">
    <w:name w:val="973807533EDB46569378F0FCC448AD9B"/>
    <w:rsid w:val="00CC5FDE"/>
  </w:style>
  <w:style w:type="paragraph" w:customStyle="1" w:styleId="7FA40396DC3E45C5A22B73FF6FDFBB40">
    <w:name w:val="7FA40396DC3E45C5A22B73FF6FDFBB40"/>
    <w:rsid w:val="00CC5FDE"/>
  </w:style>
  <w:style w:type="paragraph" w:customStyle="1" w:styleId="185D77AFF71E4C3BABFBC522C262F769">
    <w:name w:val="185D77AFF71E4C3BABFBC522C262F769"/>
    <w:rsid w:val="00BB35AE"/>
  </w:style>
  <w:style w:type="paragraph" w:customStyle="1" w:styleId="25B12C217E0C4FCB938005D268757E85">
    <w:name w:val="25B12C217E0C4FCB938005D268757E85"/>
    <w:rsid w:val="00023C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1109</Words>
  <Characters>6090</Characters>
  <Application>Microsoft Office Word</Application>
  <DocSecurity>0</DocSecurity>
  <Lines>151</Lines>
  <Paragraphs>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7167</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2019-08-24T08:00:00Z</dcterms:created>
  <dcterms:modified xsi:type="dcterms:W3CDTF">2020-11-14T11:02:00Z</dcterms:modified>
  <cp:category/>
</cp:coreProperties>
</file>