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rtl w:val="0"/>
        </w:rPr>
        <w:t xml:space="preserve">Administration Services and Data Sharing Agreement</w:t>
        <w:br w:type="textWrapping"/>
        <w:t xml:space="preserve">for the </w:t>
      </w:r>
      <w:r w:rsidDel="00000000" w:rsidR="00000000" w:rsidRPr="00000000">
        <w:rPr>
          <w:rFonts w:ascii="Arial" w:cs="Arial" w:eastAsia="Arial" w:hAnsi="Arial"/>
          <w:highlight w:val="yellow"/>
          <w:rtl w:val="0"/>
        </w:rPr>
        <w:t xml:space="preserve">Scheme Name</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highlight w:val="yellow"/>
          <w:rtl w:val="0"/>
        </w:rPr>
        <w:t xml:space="preserve">Trustee Name</w:t>
      </w:r>
      <w:r w:rsidDel="00000000" w:rsidR="00000000" w:rsidRPr="00000000">
        <w:rPr>
          <w:rFonts w:ascii="Arial" w:cs="Arial" w:eastAsia="Arial" w:hAnsi="Arial"/>
          <w:rtl w:val="0"/>
        </w:rPr>
        <w:t xml:space="preserve"> acting as Trustee/s of the </w:t>
      </w:r>
      <w:r w:rsidDel="00000000" w:rsidR="00000000" w:rsidRPr="00000000">
        <w:rPr>
          <w:rFonts w:ascii="Arial" w:cs="Arial" w:eastAsia="Arial" w:hAnsi="Arial"/>
          <w:highlight w:val="yellow"/>
          <w:rtl w:val="0"/>
        </w:rPr>
        <w:t xml:space="preserve">Scheme Name</w:t>
      </w:r>
      <w:r w:rsidDel="00000000" w:rsidR="00000000" w:rsidRPr="00000000">
        <w:rPr>
          <w:rFonts w:ascii="Arial" w:cs="Arial" w:eastAsia="Arial" w:hAnsi="Arial"/>
          <w:rtl w:val="0"/>
        </w:rPr>
        <w:t xml:space="preserve"> (where there are one or more persons are collectively, the "Trustees" and each of them a "Trustee");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rtl w:val="0"/>
        </w:rPr>
        <w:t xml:space="preserve">Indigo Trustees Limited (Company No </w:t>
      </w:r>
      <w:r w:rsidDel="00000000" w:rsidR="00000000" w:rsidRPr="00000000">
        <w:rPr>
          <w:rFonts w:ascii="Arial" w:cs="Arial" w:eastAsia="Arial" w:hAnsi="Arial"/>
          <w:b w:val="0"/>
          <w:color w:val="000000"/>
          <w:highlight w:val="white"/>
          <w:rtl w:val="0"/>
        </w:rPr>
        <w:t xml:space="preserve">10863962</w:t>
      </w:r>
      <w:r w:rsidDel="00000000" w:rsidR="00000000" w:rsidRPr="00000000">
        <w:rPr>
          <w:rFonts w:ascii="Arial" w:cs="Arial" w:eastAsia="Arial" w:hAnsi="Arial"/>
          <w:b w:val="1"/>
          <w:color w:val="000000"/>
          <w:highlight w:val="white"/>
          <w:rtl w:val="0"/>
        </w:rPr>
        <w:t xml:space="preserve"> </w:t>
      </w:r>
      <w:r w:rsidDel="00000000" w:rsidR="00000000" w:rsidRPr="00000000">
        <w:rPr>
          <w:rFonts w:ascii="Arial" w:cs="Arial" w:eastAsia="Arial" w:hAnsi="Arial"/>
          <w:rtl w:val="0"/>
        </w:rPr>
        <w:t xml:space="preserve">) whose registered office is situate at </w:t>
      </w:r>
      <w:r w:rsidDel="00000000" w:rsidR="00000000" w:rsidRPr="00000000">
        <w:rPr>
          <w:rFonts w:ascii="Arial" w:cs="Arial" w:eastAsia="Arial" w:hAnsi="Arial"/>
          <w:color w:val="000000"/>
          <w:highlight w:val="white"/>
          <w:rtl w:val="0"/>
        </w:rPr>
        <w:t xml:space="preserve">27-29 High Street, Ewell, Epsom, Surrey, England, KT17 1SB</w:t>
      </w:r>
      <w:r w:rsidDel="00000000" w:rsidR="00000000" w:rsidRPr="00000000">
        <w:rPr>
          <w:rFonts w:ascii="Arial" w:cs="Arial" w:eastAsia="Arial" w:hAnsi="Arial"/>
          <w:rtl w:val="0"/>
        </w:rPr>
        <w:t xml:space="preserve">  (the “Scheme Administrator”).</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b w:val="1"/>
        </w:rPr>
      </w:pPr>
      <w:r w:rsidDel="00000000" w:rsidR="00000000" w:rsidRPr="00000000">
        <w:rPr>
          <w:rFonts w:ascii="Arial" w:cs="Arial" w:eastAsia="Arial" w:hAnsi="Arial"/>
          <w:b w:val="1"/>
          <w:rtl w:val="0"/>
        </w:rPr>
        <w:t xml:space="preserve">WHEREAS: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A.     The Scheme is to be governed by a deed made between the Principal Employer and the Trustees.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B.     The Scheme Administrator provides services (the "Services") set out in this Agreement.</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C.     The Trustees will appoint the Scheme Administrator to carry out the services as set out in this agreement to the Trustees</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Scheme Administrator to provide the Services with effect from the date of this Agreement:</w:t>
      </w:r>
    </w:p>
    <w:p w:rsidR="00000000" w:rsidDel="00000000" w:rsidP="00000000" w:rsidRDefault="00000000" w:rsidRPr="00000000" w14:paraId="0000000D">
      <w:pPr>
        <w:rPr>
          <w:rFonts w:ascii="Arial" w:cs="Arial" w:eastAsia="Arial" w:hAnsi="Arial"/>
        </w:rPr>
      </w:pPr>
      <w:r w:rsidDel="00000000" w:rsidR="00000000" w:rsidRPr="00000000">
        <w:rPr>
          <w:rtl w:val="0"/>
        </w:rPr>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b w:val="1"/>
          <w:rtl w:val="0"/>
        </w:rPr>
        <w:t xml:space="preserve">THE SERVICES</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A.</w:t>
        <w:tab/>
        <w:t xml:space="preserve">The Scheme Administrator will provide a draft trust deed and rules (the "Scheme Deed" and "Scheme Rules"),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A.</w:t>
        <w:tab/>
        <w:t xml:space="preserve">The Scheme Administrator will provide a digital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be the Scheme Administrator as identified in the parties.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w:t>
        <w:tab/>
        <w:t xml:space="preserve">The Trustees shall also be a co-administrator(s) of the Scheme for the purposes of compliance and conformity with the Finance Act 2004 and for conformity with the requirements of Pensions Regulator. </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Where the Scheme Administrator gives notice of their termination of this agreement, or the Trustees give notice of the termination of the Scheme Administrator, the Scheme Administrator shall have the power to associate the Trustees as Scheme Administrator for the purposes of compliance under Clause 3b of this agreement.  </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the 1st Trustee cited in the Trust Deed and Rules, or their successors. </w:t>
        <w:br w:type="textWrapping"/>
      </w:r>
    </w:p>
    <w:p w:rsidR="00000000" w:rsidDel="00000000" w:rsidP="00000000" w:rsidRDefault="00000000" w:rsidRPr="00000000" w14:paraId="0000001C">
      <w:pPr>
        <w:rPr>
          <w:rFonts w:ascii="Arial" w:cs="Arial" w:eastAsia="Arial" w:hAnsi="Arial"/>
        </w:rPr>
      </w:pP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A.</w:t>
        <w:tab/>
        <w:t xml:space="preserve">The Trustees appoint the Scheme Administrator to undertake on behalf of the Trustees online registration with HMRC via it’s software systems..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B.</w:t>
        <w:tab/>
        <w:t xml:space="preserve">The Trustees hereby authorise the Scheme Administrator to complete (i) the online registration of the Scheme with HMRC; and (ii) online registration with HMRC as a Scheme Administrator of any Trustee nominated as a Scheme Administrator under the Scheme Rules and/or Clause 3.B. of this Agreement, including the following declarations:</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C.    The Scheme Administrator is further authorised to make such necessary declarations on behalf of the Trustees and provide ongoing reporting requirements in order to maintain the tax integrity of the Scheme. The Scheme Administrator shall provide a copy of all declarations and submissions within 6 months of the filing date.</w:t>
      </w:r>
    </w:p>
    <w:p w:rsidR="00000000" w:rsidDel="00000000" w:rsidP="00000000" w:rsidRDefault="00000000" w:rsidRPr="00000000" w14:paraId="00000028">
      <w:pPr>
        <w:rPr>
          <w:rFonts w:ascii="Arial" w:cs="Arial" w:eastAsia="Arial" w:hAnsi="Arial"/>
        </w:rPr>
      </w:pPr>
      <w:r w:rsidDel="00000000" w:rsidR="00000000" w:rsidRPr="00000000">
        <w:rPr>
          <w:rtl w:val="0"/>
        </w:rPr>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The Scheme Administrator will provide general guidance on the technical operation of the Scheme as and when reasonably requested by the Trustees.</w:t>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From time to time, the Scheme Administrator will provide updates regarding changes in legislation. The Scheme Administrator will only provide specific details on how such legislation and guidance.</w:t>
      </w:r>
    </w:p>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The Scheme Administrator is authorised by the Trustees to register and maintain registrations as may be required by the Pensions Regulator and the ICO to conform to relevant statutory requirements the Software Systems. The payment of levies and associated disbursements in the performance of this work shall be paid directly from the Trustees bank account and or Principal Employer.</w:t>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The Scheme Administrator will calculate and maintain the value of each Scheme member's interest in the Scheme assets in accordance with the Scheme Rules using the Software Systems.</w:t>
      </w:r>
    </w:p>
    <w:p w:rsidR="00000000" w:rsidDel="00000000" w:rsidP="00000000" w:rsidRDefault="00000000" w:rsidRPr="00000000" w14:paraId="00000034">
      <w:pPr>
        <w:rPr>
          <w:rFonts w:ascii="Arial" w:cs="Arial" w:eastAsia="Arial" w:hAnsi="Arial"/>
        </w:rPr>
      </w:pPr>
      <w:r w:rsidDel="00000000" w:rsidR="00000000" w:rsidRPr="00000000">
        <w:rPr>
          <w:rtl w:val="0"/>
        </w:rPr>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The Scheme Administrator shall operate a software payroll facility for the payment of pensions and shall, where instructed by the Trustees pay the taxes due on those payments when such payments become due via it’s systems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10.   Fees, and Charges</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Scheme Administrator in the performance of the Services (the “Fees”) from the Scheme unless it has been otherwise previously agreed by all parties that such Fees be met from other sources in writing..</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C. The Establishment Charge is paid on signing of the Scheme Registration documents and the Administration Charge is payable on tax registration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Scheme Bank Account</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Scheme Administrator receives information from the Trustees and about the Trustees, and so will act as a data processor under the Data Protection Regulations. In accordance with Data Protection legislation, the Scheme Administrator processes this information lawfully and fairly, to which the Trustees consent, and the Scheme Administrator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Scheme Administrator and the Trustees agree to be bound by the GDRP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Scheme Administrator and the Trustees detailing each party’s GDPR responsibilities and duties.</w:t>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D. </w:t>
        <w:tab/>
        <w:t xml:space="preserve">Where the Scheme Administrator appoints a firm to provide Software Services, defined as a customer relationship management system to hold and process client information, then the provider of the Software Services shall be deemed a Processor and shall automatically be subject to the Schedule 2.</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Scheme Administrator or the Trustees jointly on giving written notice to the other parties in accordance within 30 days’ notice.</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Scheme Administrator at any time provided that any such amendment is made with 30 days’ notice by electronic mail.</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C.</w:t>
        <w:tab/>
        <w:t xml:space="preserve">The Scheme Administrator may novate any part of this Agreement, subject to 30 days’ notice to the Trustees.</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D. </w:t>
        <w:tab/>
        <w:t xml:space="preserve">The Scheme Administrator may appoint a third party to perform any of the duties and responsibilities set out in the Agreement and in the Trust Deed and Rules, without the prior consent of the Trustees, provided that such duties and responsibilities do not diminish any contractual affect of this Agreement between the Trustees and the Scheme Administrator.</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E.</w:t>
        <w:tab/>
        <w:t xml:space="preserve">If the Scheme is to be wound up for any reason this Agreement will terminate automatically on completion of that winding up.</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F.</w:t>
        <w:tab/>
        <w:t xml:space="preserve">Termination of this Agreement for any reason shall be without prejudice to any accrued rights, existing commitments or any contractual provision intended to survive termination, including the Fees accrued and due to The Scheme Administrator.</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G.</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Scheme Administrator in facilitating the transfer shall be met by the Scheme Funds or by the Trustees.</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A.</w:t>
        <w:tab/>
        <w:t xml:space="preserve">The Scheme Administrator shall exercise reasonable skill and care in the performance of the Services subject to legislation applying to the Scheme.</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B.</w:t>
        <w:tab/>
        <w:t xml:space="preserve">The Scheme Administrator will not be liable for any losses, costs, liabilities or expenses incurred by the Trustees in connection with this Agreement save for such losses, costs, liabilities and expenses resulting directly from the negligence, wilful default or fraud of The Scheme Administrator in the performance of the Services.</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C.</w:t>
        <w:tab/>
        <w:t xml:space="preserve">Any losses incurred under shall be limited to the professional indemnity insurance policy in force from time to time maintained by the Scheme Administrator</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Scheme Administrator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Scheme Administrator is liable under this Agreement.</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E.</w:t>
        <w:tab/>
        <w:t xml:space="preserve">The Scheme Administrator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Scheme Administrator is not providing investment advice in relation to any transaction or service carried out under this Agreement and the Trustees agree that all orders, requests, demands and instructions given to Scheme Administrator under this Agreement are given in reliance of their own judgement.</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C.</w:t>
        <w:tab/>
        <w:t xml:space="preserve">The Scheme Administrator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Scheme Administrator to any one of the Trustees shall for the purposes of this Agreement be deemed to be given to all.</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highlight w:val="yellow"/>
          <w:rtl w:val="0"/>
        </w:rPr>
        <w:t xml:space="preserve">Trustee Name</w:t>
      </w: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Signed for and on behalf of the Scheme Administrator:</w:t>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b w:val="1"/>
          <w:rtl w:val="0"/>
        </w:rPr>
        <w:t xml:space="preserve">For Indigo Trustees Limited</w:t>
      </w: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tl w:val="0"/>
        </w:rPr>
      </w:r>
    </w:p>
    <w:p w:rsidR="00000000" w:rsidDel="00000000" w:rsidP="00000000" w:rsidRDefault="00000000" w:rsidRPr="00000000" w14:paraId="0000006F">
      <w:pPr>
        <w:rPr>
          <w:rFonts w:ascii="Arial" w:cs="Arial" w:eastAsia="Arial" w:hAnsi="Arial"/>
          <w:b w:val="1"/>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rPr>
      </w:pPr>
      <w:r w:rsidDel="00000000" w:rsidR="00000000" w:rsidRPr="00000000">
        <w:rPr>
          <w:rFonts w:ascii="Arial" w:cs="Arial" w:eastAsia="Arial" w:hAnsi="Arial"/>
          <w:b w:val="1"/>
          <w:rtl w:val="0"/>
        </w:rPr>
        <w:t xml:space="preserve">Schedule 1</w:t>
      </w:r>
    </w:p>
    <w:p w:rsidR="00000000" w:rsidDel="00000000" w:rsidP="00000000" w:rsidRDefault="00000000" w:rsidRPr="00000000" w14:paraId="00000071">
      <w:pPr>
        <w:jc w:val="center"/>
        <w:rPr>
          <w:rFonts w:ascii="Arial" w:cs="Arial" w:eastAsia="Arial" w:hAnsi="Arial"/>
          <w:b w:val="1"/>
        </w:rPr>
      </w:pPr>
      <w:r w:rsidDel="00000000" w:rsidR="00000000" w:rsidRPr="00000000">
        <w:rPr>
          <w:rFonts w:ascii="Arial" w:cs="Arial" w:eastAsia="Arial" w:hAnsi="Arial"/>
          <w:b w:val="1"/>
          <w:rtl w:val="0"/>
        </w:rPr>
        <w:t xml:space="preserve">The Fee Menu</w:t>
      </w:r>
    </w:p>
    <w:p w:rsidR="00000000" w:rsidDel="00000000" w:rsidP="00000000" w:rsidRDefault="00000000" w:rsidRPr="00000000" w14:paraId="00000072">
      <w:pPr>
        <w:rPr>
          <w:rFonts w:ascii="Arial" w:cs="Arial" w:eastAsia="Arial" w:hAnsi="Arial"/>
          <w:b w:val="1"/>
        </w:rPr>
      </w:pPr>
      <w:r w:rsidDel="00000000" w:rsidR="00000000" w:rsidRPr="00000000">
        <w:rPr>
          <w:rtl w:val="0"/>
        </w:rPr>
      </w:r>
    </w:p>
    <w:p w:rsidR="00000000" w:rsidDel="00000000" w:rsidP="00000000" w:rsidRDefault="00000000" w:rsidRPr="00000000" w14:paraId="00000073">
      <w:pPr>
        <w:rPr>
          <w:rFonts w:ascii="Arial" w:cs="Arial" w:eastAsia="Arial" w:hAnsi="Arial"/>
          <w:b w:val="1"/>
        </w:rPr>
      </w:pPr>
      <w:r w:rsidDel="00000000" w:rsidR="00000000" w:rsidRPr="00000000">
        <w:rPr>
          <w:rtl w:val="0"/>
        </w:rPr>
      </w:r>
    </w:p>
    <w:p w:rsidR="00000000" w:rsidDel="00000000" w:rsidP="00000000" w:rsidRDefault="00000000" w:rsidRPr="00000000" w14:paraId="00000074">
      <w:pPr>
        <w:rPr>
          <w:rFonts w:ascii="Arial" w:cs="Arial" w:eastAsia="Arial" w:hAnsi="Arial"/>
          <w:b w:val="1"/>
        </w:rPr>
      </w:pPr>
      <w:r w:rsidDel="00000000" w:rsidR="00000000" w:rsidRPr="00000000">
        <w:rPr>
          <w:rtl w:val="0"/>
        </w:rPr>
      </w:r>
    </w:p>
    <w:p w:rsidR="00000000" w:rsidDel="00000000" w:rsidP="00000000" w:rsidRDefault="00000000" w:rsidRPr="00000000" w14:paraId="00000075">
      <w:pPr>
        <w:rPr>
          <w:rFonts w:ascii="Arial" w:cs="Arial" w:eastAsia="Arial" w:hAnsi="Arial"/>
          <w:b w:val="1"/>
        </w:rPr>
      </w:pPr>
      <w:r w:rsidDel="00000000" w:rsidR="00000000" w:rsidRPr="00000000">
        <w:rPr>
          <w:rtl w:val="0"/>
        </w:rPr>
      </w:r>
    </w:p>
    <w:p w:rsidR="00000000" w:rsidDel="00000000" w:rsidP="00000000" w:rsidRDefault="00000000" w:rsidRPr="00000000" w14:paraId="00000076">
      <w:pPr>
        <w:rPr>
          <w:rFonts w:ascii="Arial" w:cs="Arial" w:eastAsia="Arial" w:hAnsi="Arial"/>
          <w:b w:val="1"/>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tl w:val="0"/>
        </w:rPr>
      </w:r>
    </w:p>
    <w:p w:rsidR="00000000" w:rsidDel="00000000" w:rsidP="00000000" w:rsidRDefault="00000000" w:rsidRPr="00000000" w14:paraId="00000079">
      <w:pPr>
        <w:rPr>
          <w:rFonts w:ascii="Arial" w:cs="Arial" w:eastAsia="Arial" w:hAnsi="Arial"/>
          <w:b w:val="1"/>
        </w:rPr>
      </w:pPr>
      <w:r w:rsidDel="00000000" w:rsidR="00000000" w:rsidRPr="00000000">
        <w:rPr>
          <w:rtl w:val="0"/>
        </w:rPr>
      </w:r>
    </w:p>
    <w:p w:rsidR="00000000" w:rsidDel="00000000" w:rsidP="00000000" w:rsidRDefault="00000000" w:rsidRPr="00000000" w14:paraId="0000007A">
      <w:pPr>
        <w:rPr>
          <w:rFonts w:ascii="Arial" w:cs="Arial" w:eastAsia="Arial" w:hAnsi="Arial"/>
          <w:b w:val="1"/>
        </w:rPr>
      </w:pPr>
      <w:r w:rsidDel="00000000" w:rsidR="00000000" w:rsidRPr="00000000">
        <w:rPr>
          <w:rtl w:val="0"/>
        </w:rPr>
      </w:r>
    </w:p>
    <w:p w:rsidR="00000000" w:rsidDel="00000000" w:rsidP="00000000" w:rsidRDefault="00000000" w:rsidRPr="00000000" w14:paraId="0000007B">
      <w:pPr>
        <w:rPr>
          <w:rFonts w:ascii="Arial" w:cs="Arial" w:eastAsia="Arial" w:hAnsi="Arial"/>
          <w:b w:val="1"/>
        </w:rPr>
      </w:pPr>
      <w:r w:rsidDel="00000000" w:rsidR="00000000" w:rsidRPr="00000000">
        <w:rPr>
          <w:rtl w:val="0"/>
        </w:rPr>
      </w:r>
    </w:p>
    <w:p w:rsidR="00000000" w:rsidDel="00000000" w:rsidP="00000000" w:rsidRDefault="00000000" w:rsidRPr="00000000" w14:paraId="0000007C">
      <w:pPr>
        <w:rPr>
          <w:rFonts w:ascii="Arial" w:cs="Arial" w:eastAsia="Arial" w:hAnsi="Arial"/>
          <w:b w:val="1"/>
        </w:rPr>
      </w:pPr>
      <w:r w:rsidDel="00000000" w:rsidR="00000000" w:rsidRPr="00000000">
        <w:rPr>
          <w:rtl w:val="0"/>
        </w:rPr>
      </w:r>
    </w:p>
    <w:p w:rsidR="00000000" w:rsidDel="00000000" w:rsidP="00000000" w:rsidRDefault="00000000" w:rsidRPr="00000000" w14:paraId="0000007D">
      <w:pPr>
        <w:rPr>
          <w:rFonts w:ascii="Arial" w:cs="Arial" w:eastAsia="Arial" w:hAnsi="Arial"/>
          <w:b w:val="1"/>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tl w:val="0"/>
        </w:rPr>
      </w:r>
    </w:p>
    <w:p w:rsidR="00000000" w:rsidDel="00000000" w:rsidP="00000000" w:rsidRDefault="00000000" w:rsidRPr="00000000" w14:paraId="00000081">
      <w:pPr>
        <w:rPr>
          <w:rFonts w:ascii="Arial" w:cs="Arial" w:eastAsia="Arial" w:hAnsi="Arial"/>
          <w:b w:val="1"/>
        </w:rPr>
      </w:pPr>
      <w:r w:rsidDel="00000000" w:rsidR="00000000" w:rsidRPr="00000000">
        <w:rPr>
          <w:rtl w:val="0"/>
        </w:rPr>
      </w:r>
    </w:p>
    <w:p w:rsidR="00000000" w:rsidDel="00000000" w:rsidP="00000000" w:rsidRDefault="00000000" w:rsidRPr="00000000" w14:paraId="00000082">
      <w:pPr>
        <w:rPr>
          <w:rFonts w:ascii="Arial" w:cs="Arial" w:eastAsia="Arial" w:hAnsi="Arial"/>
          <w:b w:val="1"/>
        </w:rPr>
      </w:pPr>
      <w:r w:rsidDel="00000000" w:rsidR="00000000" w:rsidRPr="00000000">
        <w:rPr>
          <w:rtl w:val="0"/>
        </w:rPr>
      </w:r>
    </w:p>
    <w:p w:rsidR="00000000" w:rsidDel="00000000" w:rsidP="00000000" w:rsidRDefault="00000000" w:rsidRPr="00000000" w14:paraId="00000083">
      <w:pPr>
        <w:rPr>
          <w:rFonts w:ascii="Arial" w:cs="Arial" w:eastAsia="Arial" w:hAnsi="Arial"/>
          <w:b w:val="1"/>
        </w:rPr>
      </w:pPr>
      <w:r w:rsidDel="00000000" w:rsidR="00000000" w:rsidRPr="00000000">
        <w:rPr>
          <w:rtl w:val="0"/>
        </w:rPr>
      </w:r>
    </w:p>
    <w:p w:rsidR="00000000" w:rsidDel="00000000" w:rsidP="00000000" w:rsidRDefault="00000000" w:rsidRPr="00000000" w14:paraId="00000084">
      <w:pPr>
        <w:rPr>
          <w:rFonts w:ascii="Arial" w:cs="Arial" w:eastAsia="Arial" w:hAnsi="Arial"/>
          <w:b w:val="1"/>
        </w:rPr>
      </w:pP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tl w:val="0"/>
        </w:rPr>
      </w:r>
    </w:p>
    <w:p w:rsidR="00000000" w:rsidDel="00000000" w:rsidP="00000000" w:rsidRDefault="00000000" w:rsidRPr="00000000" w14:paraId="00000086">
      <w:pPr>
        <w:rPr>
          <w:rFonts w:ascii="Arial" w:cs="Arial" w:eastAsia="Arial" w:hAnsi="Arial"/>
          <w:b w:val="1"/>
        </w:rPr>
      </w:pPr>
      <w:r w:rsidDel="00000000" w:rsidR="00000000" w:rsidRPr="00000000">
        <w:rPr>
          <w:rtl w:val="0"/>
        </w:rPr>
      </w:r>
    </w:p>
    <w:p w:rsidR="00000000" w:rsidDel="00000000" w:rsidP="00000000" w:rsidRDefault="00000000" w:rsidRPr="00000000" w14:paraId="00000087">
      <w:pPr>
        <w:rPr>
          <w:rFonts w:ascii="Arial" w:cs="Arial" w:eastAsia="Arial" w:hAnsi="Arial"/>
          <w:b w:val="1"/>
        </w:rPr>
      </w:pPr>
      <w:r w:rsidDel="00000000" w:rsidR="00000000" w:rsidRPr="00000000">
        <w:rPr>
          <w:rtl w:val="0"/>
        </w:rPr>
      </w:r>
    </w:p>
    <w:p w:rsidR="00000000" w:rsidDel="00000000" w:rsidP="00000000" w:rsidRDefault="00000000" w:rsidRPr="00000000" w14:paraId="00000088">
      <w:pPr>
        <w:rPr>
          <w:rFonts w:ascii="Arial" w:cs="Arial" w:eastAsia="Arial" w:hAnsi="Arial"/>
          <w:b w:val="1"/>
        </w:rPr>
      </w:pPr>
      <w:r w:rsidDel="00000000" w:rsidR="00000000" w:rsidRPr="00000000">
        <w:rPr>
          <w:rtl w:val="0"/>
        </w:rPr>
      </w:r>
    </w:p>
    <w:p w:rsidR="00000000" w:rsidDel="00000000" w:rsidP="00000000" w:rsidRDefault="00000000" w:rsidRPr="00000000" w14:paraId="00000089">
      <w:pPr>
        <w:rPr>
          <w:rFonts w:ascii="Arial" w:cs="Arial" w:eastAsia="Arial" w:hAnsi="Arial"/>
          <w:b w:val="1"/>
        </w:rPr>
      </w:pPr>
      <w:r w:rsidDel="00000000" w:rsidR="00000000" w:rsidRPr="00000000">
        <w:rPr>
          <w:rtl w:val="0"/>
        </w:rPr>
      </w:r>
    </w:p>
    <w:p w:rsidR="00000000" w:rsidDel="00000000" w:rsidP="00000000" w:rsidRDefault="00000000" w:rsidRPr="00000000" w14:paraId="0000008A">
      <w:pPr>
        <w:rPr>
          <w:rFonts w:ascii="Arial" w:cs="Arial" w:eastAsia="Arial" w:hAnsi="Arial"/>
          <w:b w:val="1"/>
        </w:rPr>
      </w:pPr>
      <w:r w:rsidDel="00000000" w:rsidR="00000000" w:rsidRPr="00000000">
        <w:rPr>
          <w:rtl w:val="0"/>
        </w:rPr>
      </w:r>
    </w:p>
    <w:p w:rsidR="00000000" w:rsidDel="00000000" w:rsidP="00000000" w:rsidRDefault="00000000" w:rsidRPr="00000000" w14:paraId="0000008B">
      <w:pPr>
        <w:rPr>
          <w:rFonts w:ascii="Arial" w:cs="Arial" w:eastAsia="Arial" w:hAnsi="Arial"/>
          <w:b w:val="1"/>
        </w:rPr>
      </w:pPr>
      <w:r w:rsidDel="00000000" w:rsidR="00000000" w:rsidRPr="00000000">
        <w:rPr>
          <w:rtl w:val="0"/>
        </w:rPr>
      </w:r>
    </w:p>
    <w:p w:rsidR="00000000" w:rsidDel="00000000" w:rsidP="00000000" w:rsidRDefault="00000000" w:rsidRPr="00000000" w14:paraId="0000008C">
      <w:pPr>
        <w:rPr>
          <w:rFonts w:ascii="Arial" w:cs="Arial" w:eastAsia="Arial" w:hAnsi="Arial"/>
          <w:b w:val="1"/>
        </w:rPr>
      </w:pPr>
      <w:r w:rsidDel="00000000" w:rsidR="00000000" w:rsidRPr="00000000">
        <w:rPr>
          <w:rtl w:val="0"/>
        </w:rPr>
      </w:r>
    </w:p>
    <w:p w:rsidR="00000000" w:rsidDel="00000000" w:rsidP="00000000" w:rsidRDefault="00000000" w:rsidRPr="00000000" w14:paraId="0000008D">
      <w:pPr>
        <w:rPr>
          <w:rFonts w:ascii="Arial" w:cs="Arial" w:eastAsia="Arial" w:hAnsi="Arial"/>
          <w:b w:val="1"/>
        </w:rPr>
      </w:pPr>
      <w:r w:rsidDel="00000000" w:rsidR="00000000" w:rsidRPr="00000000">
        <w:rPr>
          <w:rtl w:val="0"/>
        </w:rPr>
      </w:r>
    </w:p>
    <w:p w:rsidR="00000000" w:rsidDel="00000000" w:rsidP="00000000" w:rsidRDefault="00000000" w:rsidRPr="00000000" w14:paraId="0000008E">
      <w:pPr>
        <w:rPr>
          <w:rFonts w:ascii="Arial" w:cs="Arial" w:eastAsia="Arial" w:hAnsi="Arial"/>
          <w:b w:val="1"/>
        </w:rPr>
      </w:pPr>
      <w:r w:rsidDel="00000000" w:rsidR="00000000" w:rsidRPr="00000000">
        <w:rPr>
          <w:rtl w:val="0"/>
        </w:rPr>
      </w:r>
    </w:p>
    <w:p w:rsidR="00000000" w:rsidDel="00000000" w:rsidP="00000000" w:rsidRDefault="00000000" w:rsidRPr="00000000" w14:paraId="0000008F">
      <w:pPr>
        <w:rPr>
          <w:rFonts w:ascii="Arial" w:cs="Arial" w:eastAsia="Arial" w:hAnsi="Arial"/>
          <w:b w:val="1"/>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91">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B">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C">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D">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E">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F">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A0">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A3">
      <w:pPr>
        <w:rPr>
          <w:rFonts w:ascii="Arial" w:cs="Arial" w:eastAsia="Arial" w:hAnsi="Arial"/>
        </w:rPr>
      </w:pPr>
      <w:bookmarkStart w:colFirst="0" w:colLast="0" w:name="_heading=h.30j0zll" w:id="0"/>
      <w:bookmarkEnd w:id="0"/>
      <w:r w:rsidDel="00000000" w:rsidR="00000000" w:rsidRPr="00000000">
        <w:rPr>
          <w:rFonts w:ascii="Arial" w:cs="Arial" w:eastAsia="Arial" w:hAnsi="Arial"/>
          <w:rtl w:val="0"/>
        </w:rPr>
        <w:t xml:space="preserve">17.    Governing law</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tl w:val="0"/>
        </w:rPr>
      </w:r>
    </w:p>
    <w:p w:rsidR="00000000" w:rsidDel="00000000" w:rsidP="00000000" w:rsidRDefault="00000000" w:rsidRPr="00000000" w14:paraId="000000A9">
      <w:pPr>
        <w:rPr>
          <w:rFonts w:ascii="Arial" w:cs="Arial" w:eastAsia="Arial" w:hAnsi="Arial"/>
        </w:rPr>
      </w:pPr>
      <w:r w:rsidDel="00000000" w:rsidR="00000000" w:rsidRPr="00000000">
        <w:rPr>
          <w:rtl w:val="0"/>
        </w:rPr>
      </w:r>
    </w:p>
    <w:p w:rsidR="00000000" w:rsidDel="00000000" w:rsidP="00000000" w:rsidRDefault="00000000" w:rsidRPr="00000000" w14:paraId="000000AA">
      <w:pPr>
        <w:rPr>
          <w:rFonts w:ascii="Arial" w:cs="Arial" w:eastAsia="Arial" w:hAnsi="Arial"/>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tl w:val="0"/>
        </w:rPr>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tl w:val="0"/>
        </w:rPr>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rPr>
      </w:pPr>
      <w:r w:rsidDel="00000000" w:rsidR="00000000" w:rsidRPr="00000000">
        <w:rPr>
          <w:rtl w:val="0"/>
        </w:rPr>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Scheme Administrator.</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(B)  The Scheme Administrator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Scheme Administrator, and acceptance of the Services Agreement.</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Scheme Administrator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character" w:styleId="Strong">
    <w:name w:val="Strong"/>
    <w:basedOn w:val="DefaultParagraphFont"/>
    <w:uiPriority w:val="22"/>
    <w:qFormat w:val="1"/>
    <w:rsid w:val="0032019D"/>
    <w:rPr>
      <w:b w:val="1"/>
      <w:b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Wodofgsa/4195kzHPR+6WNp5nA==">AMUW2mVotmJ9yBr4cu8igfp8DBNYxFNnQFdnyMuOlUjgWTmTxxKulRKGmuD8uUXkvmsUmekF/YPWM/WBrxkg1gIzoUiyCPnCHXzVlcAGN74PVBqgqnp0wRb2mtAbwHgDsobT9K80BPmx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2021-12-03T16:21:00Z</dcterms:created>
  <dc:creator>Shelly</dc:creator>
</cp:coreProperties>
</file>