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FC7EA" w14:textId="46E04A2C" w:rsidR="00FA6CF2" w:rsidRPr="005F0E8E" w:rsidRDefault="00FA6CF2" w:rsidP="00D76D48">
      <w:pPr>
        <w:pStyle w:val="NormalWeb"/>
        <w:spacing w:before="0" w:beforeAutospacing="0" w:after="240" w:afterAutospacing="0"/>
        <w:textAlignment w:val="baseline"/>
        <w:rPr>
          <w:rFonts w:ascii="Arial" w:hAnsi="Arial" w:cs="Arial"/>
          <w:color w:val="000000"/>
          <w:sz w:val="23"/>
          <w:szCs w:val="23"/>
        </w:rPr>
      </w:pPr>
      <w:r w:rsidRPr="005F0E8E">
        <w:rPr>
          <w:rFonts w:ascii="Arial" w:hAnsi="Arial" w:cs="Arial"/>
          <w:color w:val="000000"/>
          <w:sz w:val="23"/>
          <w:szCs w:val="23"/>
        </w:rPr>
        <w:t xml:space="preserve">Trustees of </w:t>
      </w:r>
      <w:proofErr w:type="spellStart"/>
      <w:r w:rsidR="005F0E8E">
        <w:rPr>
          <w:rFonts w:ascii="Arial" w:hAnsi="Arial" w:cs="Arial"/>
          <w:color w:val="000000"/>
          <w:sz w:val="23"/>
          <w:szCs w:val="23"/>
        </w:rPr>
        <w:t>xxxx</w:t>
      </w:r>
      <w:proofErr w:type="spellEnd"/>
    </w:p>
    <w:p w14:paraId="454EA7E1" w14:textId="77777777" w:rsidR="00D76D48" w:rsidRDefault="00D76D48" w:rsidP="00D76D48">
      <w:pPr>
        <w:pStyle w:val="NormalWeb"/>
        <w:spacing w:before="0" w:beforeAutospacing="0" w:after="240" w:afterAutospacing="0"/>
        <w:textAlignment w:val="baseline"/>
        <w:rPr>
          <w:rFonts w:ascii="Arial" w:hAnsi="Arial" w:cs="Arial"/>
          <w:color w:val="000000"/>
          <w:sz w:val="23"/>
          <w:szCs w:val="23"/>
        </w:rPr>
      </w:pPr>
    </w:p>
    <w:p w14:paraId="781E9CC4" w14:textId="77777777" w:rsidR="00D76D48" w:rsidRDefault="00D76D48" w:rsidP="00D76D48">
      <w:pPr>
        <w:pStyle w:val="NormalWeb"/>
        <w:spacing w:before="0" w:beforeAutospacing="0" w:after="240" w:afterAutospacing="0"/>
        <w:textAlignment w:val="baseline"/>
        <w:rPr>
          <w:rFonts w:ascii="Arial" w:hAnsi="Arial" w:cs="Arial"/>
          <w:color w:val="000000"/>
          <w:sz w:val="23"/>
          <w:szCs w:val="23"/>
        </w:rPr>
      </w:pPr>
    </w:p>
    <w:p w14:paraId="1934739A" w14:textId="758B3289" w:rsidR="00FA6CF2" w:rsidRPr="005F0E8E" w:rsidRDefault="00FA6CF2" w:rsidP="00D76D48">
      <w:pPr>
        <w:pStyle w:val="NormalWeb"/>
        <w:spacing w:before="0" w:beforeAutospacing="0" w:after="240" w:afterAutospacing="0"/>
        <w:textAlignment w:val="baseline"/>
        <w:rPr>
          <w:rFonts w:ascii="Arial" w:hAnsi="Arial" w:cs="Arial"/>
          <w:color w:val="000000"/>
          <w:sz w:val="23"/>
          <w:szCs w:val="23"/>
        </w:rPr>
      </w:pPr>
      <w:r w:rsidRPr="005F0E8E">
        <w:rPr>
          <w:rFonts w:ascii="Arial" w:hAnsi="Arial" w:cs="Arial"/>
          <w:color w:val="000000"/>
          <w:sz w:val="23"/>
          <w:szCs w:val="23"/>
        </w:rPr>
        <w:t>10 May 2024</w:t>
      </w:r>
    </w:p>
    <w:p w14:paraId="558C74FF" w14:textId="36E64E57" w:rsidR="00FA6CF2" w:rsidRPr="005F0E8E" w:rsidRDefault="00FA6CF2" w:rsidP="00D76D48">
      <w:pPr>
        <w:pStyle w:val="NormalWeb"/>
        <w:spacing w:before="0" w:beforeAutospacing="0" w:after="240" w:afterAutospacing="0"/>
        <w:textAlignment w:val="baseline"/>
        <w:rPr>
          <w:rFonts w:ascii="Arial" w:hAnsi="Arial" w:cs="Arial"/>
          <w:color w:val="000000"/>
          <w:sz w:val="23"/>
          <w:szCs w:val="23"/>
        </w:rPr>
      </w:pPr>
      <w:r w:rsidRPr="005F0E8E">
        <w:rPr>
          <w:rFonts w:ascii="Arial" w:hAnsi="Arial" w:cs="Arial"/>
          <w:color w:val="000000"/>
          <w:sz w:val="23"/>
          <w:szCs w:val="23"/>
        </w:rPr>
        <w:t>Dear Sirs,</w:t>
      </w:r>
    </w:p>
    <w:p w14:paraId="0155947C" w14:textId="70ED2BFB" w:rsidR="00D0151A" w:rsidRPr="005F0E8E" w:rsidRDefault="00D76D48" w:rsidP="00D76D48">
      <w:pPr>
        <w:pStyle w:val="NormalWeb"/>
        <w:spacing w:after="240"/>
        <w:textAlignment w:val="baseline"/>
        <w:rPr>
          <w:rFonts w:ascii="Arial" w:hAnsi="Arial" w:cs="Arial"/>
          <w:color w:val="000000"/>
          <w:sz w:val="23"/>
          <w:szCs w:val="23"/>
        </w:rPr>
      </w:pPr>
      <w:r>
        <w:rPr>
          <w:rFonts w:ascii="Arial" w:hAnsi="Arial" w:cs="Arial"/>
          <w:color w:val="000000"/>
          <w:sz w:val="23"/>
          <w:szCs w:val="23"/>
        </w:rPr>
        <w:t xml:space="preserve">Scheme Name: </w:t>
      </w:r>
    </w:p>
    <w:p w14:paraId="661F1C1E" w14:textId="24A3934A" w:rsidR="005F0E8E" w:rsidRPr="005F0E8E" w:rsidRDefault="005F0E8E" w:rsidP="005F0E8E">
      <w:pPr>
        <w:spacing w:before="100" w:beforeAutospacing="1" w:after="100" w:afterAutospacing="1" w:line="240" w:lineRule="auto"/>
        <w:rPr>
          <w:rFonts w:ascii="Arial" w:eastAsia="Times New Roman" w:hAnsi="Arial" w:cs="Arial"/>
          <w:sz w:val="23"/>
          <w:szCs w:val="23"/>
          <w:lang w:val="en-GB"/>
        </w:rPr>
      </w:pPr>
      <w:r w:rsidRPr="005F0E8E">
        <w:rPr>
          <w:rFonts w:ascii="Arial" w:eastAsia="Times New Roman" w:hAnsi="Arial" w:cs="Arial"/>
          <w:sz w:val="23"/>
          <w:szCs w:val="23"/>
          <w:lang w:val="en-GB"/>
        </w:rPr>
        <w:t xml:space="preserve">We act as the registered scheme administrator for your SSAS under </w:t>
      </w:r>
      <w:r>
        <w:rPr>
          <w:rFonts w:ascii="Arial" w:eastAsia="Times New Roman" w:hAnsi="Arial" w:cs="Arial"/>
          <w:sz w:val="23"/>
          <w:szCs w:val="23"/>
          <w:lang w:val="en-GB"/>
        </w:rPr>
        <w:t xml:space="preserve">the </w:t>
      </w:r>
      <w:r w:rsidRPr="005F0E8E">
        <w:rPr>
          <w:rFonts w:ascii="Arial" w:eastAsia="Times New Roman" w:hAnsi="Arial" w:cs="Arial"/>
          <w:sz w:val="23"/>
          <w:szCs w:val="23"/>
          <w:lang w:val="en-GB"/>
        </w:rPr>
        <w:t xml:space="preserve">Retirement Capital </w:t>
      </w:r>
      <w:proofErr w:type="spellStart"/>
      <w:r>
        <w:rPr>
          <w:rFonts w:ascii="Arial" w:eastAsia="Times New Roman" w:hAnsi="Arial" w:cs="Arial"/>
          <w:sz w:val="23"/>
          <w:szCs w:val="23"/>
          <w:lang w:val="en-GB"/>
        </w:rPr>
        <w:t>tradestyle</w:t>
      </w:r>
      <w:proofErr w:type="spellEnd"/>
      <w:r>
        <w:rPr>
          <w:rFonts w:ascii="Arial" w:eastAsia="Times New Roman" w:hAnsi="Arial" w:cs="Arial"/>
          <w:sz w:val="23"/>
          <w:szCs w:val="23"/>
          <w:lang w:val="en-GB"/>
        </w:rPr>
        <w:t xml:space="preserve"> and </w:t>
      </w:r>
      <w:r w:rsidRPr="005F0E8E">
        <w:rPr>
          <w:rFonts w:ascii="Arial" w:eastAsia="Times New Roman" w:hAnsi="Arial" w:cs="Arial"/>
          <w:sz w:val="23"/>
          <w:szCs w:val="23"/>
          <w:lang w:val="en-GB"/>
        </w:rPr>
        <w:t>branding. As you have decided not to continue with our services, please accept this letter as our resignation from your SSAS, effective 30 days from the date of this letter.</w:t>
      </w:r>
    </w:p>
    <w:p w14:paraId="5286937F" w14:textId="43D6FC8C" w:rsidR="005F0E8E" w:rsidRPr="005F0E8E" w:rsidRDefault="005F0E8E" w:rsidP="005F0E8E">
      <w:pPr>
        <w:spacing w:before="100" w:beforeAutospacing="1" w:after="100" w:afterAutospacing="1" w:line="240" w:lineRule="auto"/>
        <w:rPr>
          <w:rFonts w:ascii="Arial" w:eastAsia="Times New Roman" w:hAnsi="Arial" w:cs="Arial"/>
          <w:sz w:val="23"/>
          <w:szCs w:val="23"/>
          <w:lang w:val="en-GB"/>
        </w:rPr>
      </w:pPr>
      <w:proofErr w:type="gramStart"/>
      <w:r w:rsidRPr="005F0E8E">
        <w:rPr>
          <w:rFonts w:ascii="Arial" w:eastAsia="Times New Roman" w:hAnsi="Arial" w:cs="Arial"/>
          <w:sz w:val="23"/>
          <w:szCs w:val="23"/>
          <w:lang w:val="en-GB"/>
        </w:rPr>
        <w:t>As a consequence of</w:t>
      </w:r>
      <w:proofErr w:type="gramEnd"/>
      <w:r w:rsidRPr="005F0E8E">
        <w:rPr>
          <w:rFonts w:ascii="Arial" w:eastAsia="Times New Roman" w:hAnsi="Arial" w:cs="Arial"/>
          <w:sz w:val="23"/>
          <w:szCs w:val="23"/>
          <w:lang w:val="en-GB"/>
        </w:rPr>
        <w:t xml:space="preserve"> our removal, under clause 11.2 of</w:t>
      </w:r>
      <w:r>
        <w:rPr>
          <w:rFonts w:ascii="Arial" w:eastAsia="Times New Roman" w:hAnsi="Arial" w:cs="Arial"/>
          <w:sz w:val="23"/>
          <w:szCs w:val="23"/>
          <w:lang w:val="en-GB"/>
        </w:rPr>
        <w:t xml:space="preserve"> your</w:t>
      </w:r>
      <w:r w:rsidRPr="005F0E8E">
        <w:rPr>
          <w:rFonts w:ascii="Arial" w:eastAsia="Times New Roman" w:hAnsi="Arial" w:cs="Arial"/>
          <w:sz w:val="23"/>
          <w:szCs w:val="23"/>
          <w:lang w:val="en-GB"/>
        </w:rPr>
        <w:t xml:space="preserve"> </w:t>
      </w:r>
      <w:r>
        <w:rPr>
          <w:rFonts w:ascii="Arial" w:eastAsia="Times New Roman" w:hAnsi="Arial" w:cs="Arial"/>
          <w:sz w:val="23"/>
          <w:szCs w:val="23"/>
          <w:lang w:val="en-GB"/>
        </w:rPr>
        <w:t>S</w:t>
      </w:r>
      <w:r w:rsidRPr="005F0E8E">
        <w:rPr>
          <w:rFonts w:ascii="Arial" w:eastAsia="Times New Roman" w:hAnsi="Arial" w:cs="Arial"/>
          <w:sz w:val="23"/>
          <w:szCs w:val="23"/>
          <w:lang w:val="en-GB"/>
        </w:rPr>
        <w:t xml:space="preserve">cheme rules, we may retire from acting as the Scheme Administrator by giving one month's notice in writing to the Trustees. Where our resignation would result in the Scheme having no Scheme Administrator, </w:t>
      </w:r>
      <w:r>
        <w:rPr>
          <w:rFonts w:ascii="Arial" w:eastAsia="Times New Roman" w:hAnsi="Arial" w:cs="Arial"/>
          <w:sz w:val="23"/>
          <w:szCs w:val="23"/>
          <w:lang w:val="en-GB"/>
        </w:rPr>
        <w:t xml:space="preserve">you, </w:t>
      </w:r>
      <w:r w:rsidRPr="005F0E8E">
        <w:rPr>
          <w:rFonts w:ascii="Arial" w:eastAsia="Times New Roman" w:hAnsi="Arial" w:cs="Arial"/>
          <w:sz w:val="23"/>
          <w:szCs w:val="23"/>
          <w:lang w:val="en-GB"/>
        </w:rPr>
        <w:t>the Member Trustees shall act as the Scheme Administrator until a replacement is appointed.</w:t>
      </w:r>
    </w:p>
    <w:p w14:paraId="4FF86D21" w14:textId="720A2946" w:rsidR="005F0E8E" w:rsidRPr="005F0E8E" w:rsidRDefault="005F0E8E" w:rsidP="005F0E8E">
      <w:pPr>
        <w:spacing w:before="100" w:beforeAutospacing="1" w:after="100" w:afterAutospacing="1" w:line="240" w:lineRule="auto"/>
        <w:rPr>
          <w:rFonts w:ascii="Arial" w:eastAsia="Times New Roman" w:hAnsi="Arial" w:cs="Arial"/>
          <w:sz w:val="23"/>
          <w:szCs w:val="23"/>
          <w:lang w:val="en-GB"/>
        </w:rPr>
      </w:pPr>
      <w:r w:rsidRPr="005F0E8E">
        <w:rPr>
          <w:rFonts w:ascii="Arial" w:eastAsia="Times New Roman" w:hAnsi="Arial" w:cs="Arial"/>
          <w:sz w:val="23"/>
          <w:szCs w:val="23"/>
          <w:lang w:val="en-GB"/>
        </w:rPr>
        <w:t xml:space="preserve">It is essential to note that having a qualified scheme administrator is a legal requirement. Failure to appoint a new </w:t>
      </w:r>
      <w:r w:rsidRPr="005F0E8E">
        <w:rPr>
          <w:rFonts w:ascii="Arial" w:eastAsia="Times New Roman" w:hAnsi="Arial" w:cs="Arial"/>
          <w:sz w:val="23"/>
          <w:szCs w:val="23"/>
          <w:lang w:val="en-GB"/>
        </w:rPr>
        <w:t>qualified</w:t>
      </w:r>
      <w:r w:rsidRPr="005F0E8E">
        <w:rPr>
          <w:rFonts w:ascii="Arial" w:eastAsia="Times New Roman" w:hAnsi="Arial" w:cs="Arial"/>
          <w:sz w:val="23"/>
          <w:szCs w:val="23"/>
          <w:lang w:val="en-GB"/>
        </w:rPr>
        <w:t xml:space="preserve"> administrator can have significant consequences. </w:t>
      </w:r>
      <w:r>
        <w:rPr>
          <w:rFonts w:ascii="Arial" w:eastAsia="Times New Roman" w:hAnsi="Arial" w:cs="Arial"/>
          <w:sz w:val="23"/>
          <w:szCs w:val="23"/>
          <w:lang w:val="en-GB"/>
        </w:rPr>
        <w:br/>
      </w:r>
      <w:r>
        <w:rPr>
          <w:rFonts w:ascii="Arial" w:eastAsia="Times New Roman" w:hAnsi="Arial" w:cs="Arial"/>
          <w:sz w:val="23"/>
          <w:szCs w:val="23"/>
          <w:lang w:val="en-GB"/>
        </w:rPr>
        <w:br/>
      </w:r>
      <w:r w:rsidRPr="005F0E8E">
        <w:rPr>
          <w:rFonts w:ascii="Arial" w:eastAsia="Times New Roman" w:hAnsi="Arial" w:cs="Arial"/>
          <w:sz w:val="23"/>
          <w:szCs w:val="23"/>
          <w:lang w:val="en-GB"/>
        </w:rPr>
        <w:t xml:space="preserve">According to HMRC regulations, the grounds for de-registering a pension scheme include, </w:t>
      </w:r>
      <w:r>
        <w:rPr>
          <w:rFonts w:ascii="Arial" w:eastAsia="Times New Roman" w:hAnsi="Arial" w:cs="Arial"/>
          <w:sz w:val="23"/>
          <w:szCs w:val="23"/>
          <w:lang w:val="en-GB"/>
        </w:rPr>
        <w:t>a</w:t>
      </w:r>
      <w:r w:rsidRPr="005F0E8E">
        <w:rPr>
          <w:rFonts w:ascii="Arial" w:eastAsia="Times New Roman" w:hAnsi="Arial" w:cs="Arial"/>
          <w:sz w:val="23"/>
          <w:szCs w:val="23"/>
          <w:lang w:val="en-GB"/>
        </w:rPr>
        <w:t>ny person acting as the scheme administrator is not considered a fit and proper person by HMRC</w:t>
      </w:r>
      <w:r w:rsidRPr="005F0E8E">
        <w:rPr>
          <w:rFonts w:ascii="Arial" w:eastAsia="Times New Roman" w:hAnsi="Arial" w:cs="Arial"/>
          <w:sz w:val="23"/>
          <w:szCs w:val="23"/>
          <w:lang w:val="en-GB"/>
        </w:rPr>
        <w:t xml:space="preserve"> and does not have relevant </w:t>
      </w:r>
      <w:proofErr w:type="gramStart"/>
      <w:r w:rsidRPr="005F0E8E">
        <w:rPr>
          <w:rFonts w:ascii="Arial" w:eastAsia="Times New Roman" w:hAnsi="Arial" w:cs="Arial"/>
          <w:sz w:val="23"/>
          <w:szCs w:val="23"/>
          <w:lang w:val="en-GB"/>
        </w:rPr>
        <w:t>experience</w:t>
      </w:r>
      <w:proofErr w:type="gramEnd"/>
    </w:p>
    <w:p w14:paraId="087F75EA" w14:textId="336C9707" w:rsidR="005F0E8E" w:rsidRPr="005F0E8E" w:rsidRDefault="005F0E8E" w:rsidP="005F0E8E">
      <w:pPr>
        <w:spacing w:before="100" w:beforeAutospacing="1" w:after="100" w:afterAutospacing="1" w:line="240" w:lineRule="auto"/>
        <w:rPr>
          <w:rFonts w:ascii="Arial" w:eastAsia="Times New Roman" w:hAnsi="Arial" w:cs="Arial"/>
          <w:sz w:val="23"/>
          <w:szCs w:val="23"/>
          <w:lang w:val="en-GB"/>
        </w:rPr>
      </w:pPr>
      <w:r w:rsidRPr="005F0E8E">
        <w:rPr>
          <w:rFonts w:ascii="Arial" w:eastAsia="Times New Roman" w:hAnsi="Arial" w:cs="Arial"/>
          <w:sz w:val="23"/>
          <w:szCs w:val="23"/>
          <w:lang w:val="en-GB"/>
        </w:rPr>
        <w:t xml:space="preserve">Should the scheme be de-registered by HMRC, a de-registration charge of 40% of the total value of the scheme's assets immediately before it ceased to be registered will be imposed. </w:t>
      </w:r>
      <w:r w:rsidRPr="005F0E8E">
        <w:rPr>
          <w:rFonts w:ascii="Arial" w:eastAsia="Times New Roman" w:hAnsi="Arial" w:cs="Arial"/>
          <w:sz w:val="23"/>
          <w:szCs w:val="23"/>
          <w:lang w:val="en-GB"/>
        </w:rPr>
        <w:t xml:space="preserve"> </w:t>
      </w:r>
      <w:r w:rsidRPr="005F0E8E">
        <w:rPr>
          <w:rFonts w:ascii="Arial" w:eastAsia="Times New Roman" w:hAnsi="Arial" w:cs="Arial"/>
          <w:sz w:val="23"/>
          <w:szCs w:val="23"/>
          <w:lang w:val="en-GB"/>
        </w:rPr>
        <w:t xml:space="preserve">If there is no scheme administrator, liability passes to </w:t>
      </w:r>
      <w:r w:rsidRPr="005F0E8E">
        <w:rPr>
          <w:rFonts w:ascii="Arial" w:eastAsia="Times New Roman" w:hAnsi="Arial" w:cs="Arial"/>
          <w:sz w:val="23"/>
          <w:szCs w:val="23"/>
          <w:lang w:val="en-GB"/>
        </w:rPr>
        <w:t>the Trustees</w:t>
      </w:r>
      <w:r>
        <w:rPr>
          <w:rFonts w:ascii="Arial" w:eastAsia="Times New Roman" w:hAnsi="Arial" w:cs="Arial"/>
          <w:sz w:val="23"/>
          <w:szCs w:val="23"/>
          <w:lang w:val="en-GB"/>
        </w:rPr>
        <w:t>, personally.</w:t>
      </w:r>
    </w:p>
    <w:p w14:paraId="1CDB4D34" w14:textId="77777777" w:rsidR="005F0E8E" w:rsidRPr="005F0E8E" w:rsidRDefault="005F0E8E" w:rsidP="005F0E8E">
      <w:pPr>
        <w:spacing w:before="100" w:beforeAutospacing="1" w:after="100" w:afterAutospacing="1" w:line="240" w:lineRule="auto"/>
        <w:rPr>
          <w:rFonts w:ascii="Arial" w:eastAsia="Times New Roman" w:hAnsi="Arial" w:cs="Arial"/>
          <w:sz w:val="23"/>
          <w:szCs w:val="23"/>
          <w:lang w:val="en-GB"/>
        </w:rPr>
      </w:pPr>
      <w:r w:rsidRPr="005F0E8E">
        <w:rPr>
          <w:rFonts w:ascii="Arial" w:eastAsia="Times New Roman" w:hAnsi="Arial" w:cs="Arial"/>
          <w:sz w:val="23"/>
          <w:szCs w:val="23"/>
          <w:lang w:val="en-GB"/>
        </w:rPr>
        <w:t>Moreover, a de-registered scheme will no longer qualify for certain tax reliefs and may be subject to further tax implications. The scheme trustees must decide whether to continue as a non-registered scheme or wind up the scheme. If it continues, and it is an occupational pension scheme, it will likely be treated for tax purposes as an employer-financed retirement benefit scheme from the date of de-registration.</w:t>
      </w:r>
    </w:p>
    <w:p w14:paraId="2FB6F011" w14:textId="77777777" w:rsidR="005F0E8E" w:rsidRDefault="005F0E8E" w:rsidP="005F0E8E">
      <w:pPr>
        <w:spacing w:before="100" w:beforeAutospacing="1" w:after="100" w:afterAutospacing="1" w:line="240" w:lineRule="auto"/>
        <w:rPr>
          <w:rFonts w:ascii="Arial" w:eastAsia="Times New Roman" w:hAnsi="Arial" w:cs="Arial"/>
          <w:sz w:val="23"/>
          <w:szCs w:val="23"/>
          <w:lang w:val="en-GB"/>
        </w:rPr>
      </w:pPr>
    </w:p>
    <w:p w14:paraId="4AD8F473" w14:textId="77777777" w:rsidR="005F0E8E" w:rsidRDefault="005F0E8E" w:rsidP="005F0E8E">
      <w:pPr>
        <w:spacing w:before="100" w:beforeAutospacing="1" w:after="100" w:afterAutospacing="1" w:line="240" w:lineRule="auto"/>
        <w:rPr>
          <w:rFonts w:ascii="Arial" w:eastAsia="Times New Roman" w:hAnsi="Arial" w:cs="Arial"/>
          <w:sz w:val="23"/>
          <w:szCs w:val="23"/>
          <w:lang w:val="en-GB"/>
        </w:rPr>
      </w:pPr>
    </w:p>
    <w:p w14:paraId="688655C0" w14:textId="77777777" w:rsidR="005F0E8E" w:rsidRDefault="005F0E8E" w:rsidP="005F0E8E">
      <w:pPr>
        <w:spacing w:before="100" w:beforeAutospacing="1" w:after="100" w:afterAutospacing="1" w:line="240" w:lineRule="auto"/>
        <w:rPr>
          <w:rFonts w:ascii="Arial" w:eastAsia="Times New Roman" w:hAnsi="Arial" w:cs="Arial"/>
          <w:sz w:val="23"/>
          <w:szCs w:val="23"/>
          <w:lang w:val="en-GB"/>
        </w:rPr>
      </w:pPr>
    </w:p>
    <w:p w14:paraId="6353A1F7" w14:textId="7F2B373B" w:rsidR="005F0E8E" w:rsidRPr="005F0E8E" w:rsidRDefault="005F0E8E" w:rsidP="005F0E8E">
      <w:pPr>
        <w:spacing w:before="100" w:beforeAutospacing="1" w:after="100" w:afterAutospacing="1" w:line="240" w:lineRule="auto"/>
        <w:rPr>
          <w:rFonts w:ascii="Arial" w:eastAsia="Times New Roman" w:hAnsi="Arial" w:cs="Arial"/>
          <w:sz w:val="23"/>
          <w:szCs w:val="23"/>
          <w:lang w:val="en-GB"/>
        </w:rPr>
      </w:pPr>
      <w:r w:rsidRPr="005F0E8E">
        <w:rPr>
          <w:rFonts w:ascii="Arial" w:eastAsia="Times New Roman" w:hAnsi="Arial" w:cs="Arial"/>
          <w:sz w:val="23"/>
          <w:szCs w:val="23"/>
          <w:lang w:val="en-GB"/>
        </w:rPr>
        <w:t xml:space="preserve">If you do not wish to continue your SSAS and wind up the scheme, you should contact your assigned client service administrator and advise us of your request. </w:t>
      </w:r>
      <w:r>
        <w:rPr>
          <w:rFonts w:ascii="Arial" w:eastAsia="Times New Roman" w:hAnsi="Arial" w:cs="Arial"/>
          <w:sz w:val="23"/>
          <w:szCs w:val="23"/>
          <w:lang w:val="en-GB"/>
        </w:rPr>
        <w:t xml:space="preserve">This will avoid penalties from HMRC. </w:t>
      </w:r>
    </w:p>
    <w:p w14:paraId="1C3C8A80" w14:textId="37679FCE" w:rsidR="005F0E8E" w:rsidRPr="005F0E8E" w:rsidRDefault="005F0E8E" w:rsidP="005F0E8E">
      <w:pPr>
        <w:spacing w:before="100" w:beforeAutospacing="1" w:after="100" w:afterAutospacing="1" w:line="240" w:lineRule="auto"/>
        <w:rPr>
          <w:rFonts w:ascii="Arial" w:eastAsia="Times New Roman" w:hAnsi="Arial" w:cs="Arial"/>
          <w:sz w:val="23"/>
          <w:szCs w:val="23"/>
          <w:lang w:val="en-GB"/>
        </w:rPr>
      </w:pPr>
      <w:r w:rsidRPr="005F0E8E">
        <w:rPr>
          <w:rFonts w:ascii="Arial" w:eastAsia="Times New Roman" w:hAnsi="Arial" w:cs="Arial"/>
          <w:sz w:val="23"/>
          <w:szCs w:val="23"/>
          <w:lang w:val="en-GB"/>
        </w:rPr>
        <w:t xml:space="preserve">We are here to assist you whatever course of action you decide. If we do not hear from you within 30 days, we will submit </w:t>
      </w:r>
      <w:r>
        <w:rPr>
          <w:rFonts w:ascii="Arial" w:eastAsia="Times New Roman" w:hAnsi="Arial" w:cs="Arial"/>
          <w:sz w:val="23"/>
          <w:szCs w:val="23"/>
          <w:lang w:val="en-GB"/>
        </w:rPr>
        <w:t xml:space="preserve">notify </w:t>
      </w:r>
      <w:r w:rsidRPr="005F0E8E">
        <w:rPr>
          <w:rFonts w:ascii="Arial" w:eastAsia="Times New Roman" w:hAnsi="Arial" w:cs="Arial"/>
          <w:sz w:val="23"/>
          <w:szCs w:val="23"/>
          <w:lang w:val="en-GB"/>
        </w:rPr>
        <w:t>HMRC</w:t>
      </w:r>
      <w:r>
        <w:rPr>
          <w:rFonts w:ascii="Arial" w:eastAsia="Times New Roman" w:hAnsi="Arial" w:cs="Arial"/>
          <w:sz w:val="23"/>
          <w:szCs w:val="23"/>
          <w:lang w:val="en-GB"/>
        </w:rPr>
        <w:t xml:space="preserve"> accordingly.</w:t>
      </w:r>
    </w:p>
    <w:p w14:paraId="277F7FF6" w14:textId="511E8E0E" w:rsidR="00FA6CF2" w:rsidRPr="005F0E8E" w:rsidRDefault="00FA6CF2" w:rsidP="005F0E8E">
      <w:pPr>
        <w:spacing w:before="100" w:beforeAutospacing="1" w:after="100" w:afterAutospacing="1" w:line="240" w:lineRule="auto"/>
        <w:rPr>
          <w:rFonts w:ascii="Arial" w:eastAsia="Times New Roman" w:hAnsi="Arial" w:cs="Arial"/>
          <w:sz w:val="23"/>
          <w:szCs w:val="23"/>
          <w:lang w:val="en-GB"/>
        </w:rPr>
      </w:pPr>
      <w:proofErr w:type="spellStart"/>
      <w:r w:rsidRPr="005F0E8E">
        <w:rPr>
          <w:rFonts w:ascii="Arial" w:hAnsi="Arial" w:cs="Arial"/>
          <w:color w:val="000000"/>
          <w:sz w:val="23"/>
          <w:szCs w:val="23"/>
        </w:rPr>
        <w:t>Yours</w:t>
      </w:r>
      <w:proofErr w:type="spellEnd"/>
      <w:r w:rsidRPr="005F0E8E">
        <w:rPr>
          <w:rFonts w:ascii="Arial" w:hAnsi="Arial" w:cs="Arial"/>
          <w:color w:val="000000"/>
          <w:sz w:val="23"/>
          <w:szCs w:val="23"/>
        </w:rPr>
        <w:t xml:space="preserve"> </w:t>
      </w:r>
      <w:proofErr w:type="spellStart"/>
      <w:r w:rsidRPr="005F0E8E">
        <w:rPr>
          <w:rFonts w:ascii="Arial" w:hAnsi="Arial" w:cs="Arial"/>
          <w:color w:val="000000"/>
          <w:sz w:val="23"/>
          <w:szCs w:val="23"/>
        </w:rPr>
        <w:t>sincerely</w:t>
      </w:r>
      <w:proofErr w:type="spellEnd"/>
    </w:p>
    <w:p w14:paraId="6AEEA47C" w14:textId="77777777" w:rsidR="005F0E8E" w:rsidRPr="005F0E8E" w:rsidRDefault="005F0E8E" w:rsidP="005F0E8E">
      <w:pPr>
        <w:pStyle w:val="NormalWeb"/>
        <w:spacing w:before="0" w:beforeAutospacing="0" w:after="240" w:afterAutospacing="0"/>
        <w:textAlignment w:val="baseline"/>
        <w:rPr>
          <w:rFonts w:ascii="Arial" w:hAnsi="Arial" w:cs="Arial"/>
          <w:color w:val="000000"/>
          <w:sz w:val="23"/>
          <w:szCs w:val="23"/>
        </w:rPr>
      </w:pPr>
    </w:p>
    <w:p w14:paraId="7AC46353" w14:textId="61CFDD23" w:rsidR="00FA6CF2" w:rsidRPr="005F0E8E" w:rsidRDefault="005F0E8E" w:rsidP="005F0E8E">
      <w:pPr>
        <w:pStyle w:val="NormalWeb"/>
        <w:spacing w:before="0" w:beforeAutospacing="0" w:after="240" w:afterAutospacing="0"/>
        <w:textAlignment w:val="baseline"/>
        <w:rPr>
          <w:rFonts w:ascii="Arial" w:hAnsi="Arial" w:cs="Arial"/>
          <w:b/>
          <w:bCs/>
          <w:color w:val="000000"/>
          <w:sz w:val="23"/>
          <w:szCs w:val="23"/>
        </w:rPr>
      </w:pPr>
      <w:r w:rsidRPr="005F0E8E">
        <w:rPr>
          <w:rFonts w:ascii="Arial" w:hAnsi="Arial" w:cs="Arial"/>
          <w:color w:val="000000"/>
          <w:sz w:val="23"/>
          <w:szCs w:val="23"/>
        </w:rPr>
        <w:t>D. Nicklin</w:t>
      </w:r>
      <w:r w:rsidR="00FA6CF2" w:rsidRPr="005F0E8E">
        <w:rPr>
          <w:rFonts w:ascii="Arial" w:hAnsi="Arial" w:cs="Arial"/>
          <w:color w:val="000000"/>
          <w:sz w:val="23"/>
          <w:szCs w:val="23"/>
        </w:rPr>
        <w:br/>
      </w:r>
      <w:r w:rsidR="00FA6CF2" w:rsidRPr="005F0E8E">
        <w:rPr>
          <w:rFonts w:ascii="Arial" w:hAnsi="Arial" w:cs="Arial"/>
          <w:b/>
          <w:bCs/>
          <w:color w:val="000000"/>
          <w:sz w:val="23"/>
          <w:szCs w:val="23"/>
        </w:rPr>
        <w:t>For R C Administration Limited</w:t>
      </w:r>
    </w:p>
    <w:p w14:paraId="66DCB64C" w14:textId="6CA5285B" w:rsidR="005A3038" w:rsidRPr="005F0E8E" w:rsidRDefault="005A3038" w:rsidP="00FA6CF2">
      <w:pPr>
        <w:pStyle w:val="NormalWeb"/>
        <w:keepLines/>
        <w:widowControl w:val="0"/>
        <w:pBdr>
          <w:top w:val="nil"/>
          <w:left w:val="nil"/>
          <w:bottom w:val="nil"/>
          <w:right w:val="nil"/>
          <w:between w:val="nil"/>
        </w:pBdr>
        <w:spacing w:before="0" w:beforeAutospacing="0" w:after="0" w:afterAutospacing="0"/>
        <w:jc w:val="both"/>
        <w:textAlignment w:val="baseline"/>
        <w:rPr>
          <w:rFonts w:ascii="Arial" w:hAnsi="Arial" w:cs="Arial"/>
          <w:sz w:val="23"/>
          <w:szCs w:val="23"/>
        </w:rPr>
      </w:pPr>
    </w:p>
    <w:sectPr w:rsidR="005A3038" w:rsidRPr="005F0E8E">
      <w:headerReference w:type="default" r:id="rId8"/>
      <w:footerReference w:type="default" r:id="rId9"/>
      <w:pgSz w:w="12240" w:h="15840"/>
      <w:pgMar w:top="2552" w:right="1440" w:bottom="189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3D58F" w14:textId="77777777" w:rsidR="007F76E2" w:rsidRDefault="007F76E2">
      <w:pPr>
        <w:spacing w:after="0" w:line="240" w:lineRule="auto"/>
      </w:pPr>
      <w:r>
        <w:separator/>
      </w:r>
    </w:p>
  </w:endnote>
  <w:endnote w:type="continuationSeparator" w:id="0">
    <w:p w14:paraId="162370CB" w14:textId="77777777" w:rsidR="007F76E2" w:rsidRDefault="007F7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3E102" w14:textId="77777777" w:rsidR="005A3038" w:rsidRDefault="00FA6CF2">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59264" behindDoc="0" locked="0" layoutInCell="1" hidden="0" allowOverlap="1" wp14:anchorId="59BDB210" wp14:editId="5D64F111">
          <wp:simplePos x="0" y="0"/>
          <wp:positionH relativeFrom="column">
            <wp:posOffset>-914399</wp:posOffset>
          </wp:positionH>
          <wp:positionV relativeFrom="paragraph">
            <wp:posOffset>-236854</wp:posOffset>
          </wp:positionV>
          <wp:extent cx="7792338" cy="1086501"/>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92338" cy="1086501"/>
                  </a:xfrm>
                  <a:prstGeom prst="rect">
                    <a:avLst/>
                  </a:prstGeom>
                  <a:ln/>
                </pic:spPr>
              </pic:pic>
            </a:graphicData>
          </a:graphic>
        </wp:anchor>
      </w:drawing>
    </w:r>
  </w:p>
  <w:p w14:paraId="301BF2ED" w14:textId="77777777" w:rsidR="005A3038" w:rsidRDefault="005A303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606BA" w14:textId="77777777" w:rsidR="007F76E2" w:rsidRDefault="007F76E2">
      <w:pPr>
        <w:spacing w:after="0" w:line="240" w:lineRule="auto"/>
      </w:pPr>
      <w:r>
        <w:separator/>
      </w:r>
    </w:p>
  </w:footnote>
  <w:footnote w:type="continuationSeparator" w:id="0">
    <w:p w14:paraId="35721968" w14:textId="77777777" w:rsidR="007F76E2" w:rsidRDefault="007F76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E8FD7" w14:textId="77777777" w:rsidR="005A3038" w:rsidRDefault="00FA6CF2">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58240" behindDoc="0" locked="0" layoutInCell="1" hidden="0" allowOverlap="1" wp14:anchorId="11212F01" wp14:editId="4114E5B9">
          <wp:simplePos x="0" y="0"/>
          <wp:positionH relativeFrom="column">
            <wp:posOffset>-914399</wp:posOffset>
          </wp:positionH>
          <wp:positionV relativeFrom="paragraph">
            <wp:posOffset>-457199</wp:posOffset>
          </wp:positionV>
          <wp:extent cx="7810500" cy="1126514"/>
          <wp:effectExtent l="0" t="0" r="0" b="0"/>
          <wp:wrapNone/>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10500" cy="1126514"/>
                  </a:xfrm>
                  <a:prstGeom prst="rect">
                    <a:avLst/>
                  </a:prstGeom>
                  <a:ln/>
                </pic:spPr>
              </pic:pic>
            </a:graphicData>
          </a:graphic>
        </wp:anchor>
      </w:drawing>
    </w:r>
  </w:p>
  <w:p w14:paraId="0AA10A58" w14:textId="77777777" w:rsidR="005A3038" w:rsidRDefault="005A3038">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173087"/>
    <w:multiLevelType w:val="multilevel"/>
    <w:tmpl w:val="CF847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E12FA2"/>
    <w:multiLevelType w:val="multilevel"/>
    <w:tmpl w:val="0F187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95978432">
    <w:abstractNumId w:val="1"/>
  </w:num>
  <w:num w:numId="2" w16cid:durableId="1859345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038"/>
    <w:rsid w:val="005A3038"/>
    <w:rsid w:val="005F0E8E"/>
    <w:rsid w:val="007F76E2"/>
    <w:rsid w:val="00B2458D"/>
    <w:rsid w:val="00D0151A"/>
    <w:rsid w:val="00D76D48"/>
    <w:rsid w:val="00FA6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43F2B"/>
  <w15:docId w15:val="{7C348911-0144-4C9C-A30B-215748E31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fr-FR"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8145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57C"/>
  </w:style>
  <w:style w:type="paragraph" w:styleId="Footer">
    <w:name w:val="footer"/>
    <w:basedOn w:val="Normal"/>
    <w:link w:val="FooterChar"/>
    <w:uiPriority w:val="99"/>
    <w:unhideWhenUsed/>
    <w:rsid w:val="008145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57C"/>
  </w:style>
  <w:style w:type="paragraph" w:styleId="BalloonText">
    <w:name w:val="Balloon Text"/>
    <w:basedOn w:val="Normal"/>
    <w:link w:val="BalloonTextChar"/>
    <w:uiPriority w:val="99"/>
    <w:semiHidden/>
    <w:unhideWhenUsed/>
    <w:rsid w:val="00FF55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5AE"/>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FA6CF2"/>
    <w:pPr>
      <w:spacing w:before="100" w:beforeAutospacing="1" w:after="100" w:afterAutospacing="1"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2353558">
      <w:bodyDiv w:val="1"/>
      <w:marLeft w:val="0"/>
      <w:marRight w:val="0"/>
      <w:marTop w:val="0"/>
      <w:marBottom w:val="0"/>
      <w:divBdr>
        <w:top w:val="none" w:sz="0" w:space="0" w:color="auto"/>
        <w:left w:val="none" w:sz="0" w:space="0" w:color="auto"/>
        <w:bottom w:val="none" w:sz="0" w:space="0" w:color="auto"/>
        <w:right w:val="none" w:sz="0" w:space="0" w:color="auto"/>
      </w:divBdr>
    </w:div>
    <w:div w:id="1242133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QKx4mKf058OBfq7/a09emgQgHA==">CgMxLjAyDmgueGkwbmExdWE4cGx5OAByITFaWmNPb1d5Q3ZfTTdha19oa1Bpa0k3YXZ0WVFHclBxbA==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356</Words>
  <Characters>1828</Characters>
  <Application>Microsoft Office Word</Application>
  <DocSecurity>0</DocSecurity>
  <Lines>41</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Joaquim</dc:creator>
  <cp:lastModifiedBy>Gavin Mccloskey</cp:lastModifiedBy>
  <cp:revision>2</cp:revision>
  <dcterms:created xsi:type="dcterms:W3CDTF">2024-06-03T15:10:00Z</dcterms:created>
  <dcterms:modified xsi:type="dcterms:W3CDTF">2024-06-03T15:10:00Z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0x0101002FE4F71DE97CC04886451467B1BEF052</vt:lpwstr>
  </property>
</Properties>
</file>